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9351" w:type="dxa"/>
        <w:tblLook w:val="0000" w:firstRow="0" w:lastRow="0" w:firstColumn="0" w:lastColumn="0" w:noHBand="0" w:noVBand="0"/>
      </w:tblPr>
      <w:tblGrid>
        <w:gridCol w:w="2226"/>
        <w:gridCol w:w="7125"/>
      </w:tblGrid>
      <w:tr w:rsidR="00D7334F" w14:paraId="65D4C5B6" w14:textId="77777777" w:rsidTr="002076C2">
        <w:trPr>
          <w:trHeight w:val="412"/>
        </w:trPr>
        <w:tc>
          <w:tcPr>
            <w:tcW w:w="9351" w:type="dxa"/>
            <w:gridSpan w:val="2"/>
          </w:tcPr>
          <w:p w14:paraId="2E6EA5A0" w14:textId="77777777" w:rsidR="00D7334F" w:rsidRPr="009C2782" w:rsidRDefault="00D7334F" w:rsidP="002076C2">
            <w:pPr>
              <w:jc w:val="center"/>
              <w:rPr>
                <w:b/>
                <w:bCs/>
                <w:color w:val="244061"/>
                <w:sz w:val="24"/>
                <w:szCs w:val="24"/>
              </w:rPr>
            </w:pPr>
            <w:r w:rsidRPr="009C2782">
              <w:rPr>
                <w:b/>
                <w:bCs/>
                <w:color w:val="244061"/>
                <w:sz w:val="24"/>
                <w:szCs w:val="24"/>
              </w:rPr>
              <w:t xml:space="preserve">УКРАЇНСЬКИЙ ДЕРЖАВНИЙ УНІВЕРСИТЕТ НАУКИ І ТЕХНОЛОГІЙ </w:t>
            </w:r>
          </w:p>
        </w:tc>
      </w:tr>
      <w:tr w:rsidR="00D7334F" w14:paraId="515249B1" w14:textId="77777777" w:rsidTr="002076C2">
        <w:trPr>
          <w:trHeight w:val="1690"/>
        </w:trPr>
        <w:tc>
          <w:tcPr>
            <w:tcW w:w="2146" w:type="dxa"/>
          </w:tcPr>
          <w:p w14:paraId="2EB1C81C" w14:textId="6234A959" w:rsidR="00D7334F" w:rsidRDefault="00C4272E" w:rsidP="002076C2">
            <w:pPr>
              <w:rPr>
                <w:color w:val="244061"/>
                <w:sz w:val="24"/>
                <w:szCs w:val="24"/>
              </w:rPr>
            </w:pPr>
            <w:r>
              <w:rPr>
                <w:noProof/>
                <w:color w:val="244061"/>
                <w:sz w:val="24"/>
                <w:szCs w:val="24"/>
                <w:lang w:eastAsia="uk-UA"/>
              </w:rPr>
              <w:drawing>
                <wp:inline distT="0" distB="0" distL="0" distR="0" wp14:anchorId="1951A7D5" wp14:editId="7981497B">
                  <wp:extent cx="1276350" cy="1238030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УДУНТ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910" cy="124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5" w:type="dxa"/>
          </w:tcPr>
          <w:p w14:paraId="7556B0B6" w14:textId="77777777" w:rsidR="00D7334F" w:rsidRDefault="00D7334F" w:rsidP="002076C2">
            <w:pPr>
              <w:jc w:val="center"/>
              <w:rPr>
                <w:b/>
                <w:bCs/>
                <w:color w:val="244061"/>
              </w:rPr>
            </w:pPr>
          </w:p>
          <w:p w14:paraId="19C62E74" w14:textId="77777777" w:rsidR="00D7334F" w:rsidRPr="009C2782" w:rsidRDefault="00D7334F" w:rsidP="002076C2">
            <w:pPr>
              <w:jc w:val="center"/>
              <w:rPr>
                <w:b/>
                <w:bCs/>
                <w:color w:val="244061"/>
                <w:sz w:val="24"/>
                <w:szCs w:val="24"/>
              </w:rPr>
            </w:pPr>
            <w:r w:rsidRPr="009C2782">
              <w:rPr>
                <w:b/>
                <w:bCs/>
                <w:color w:val="244061"/>
                <w:sz w:val="24"/>
                <w:szCs w:val="24"/>
              </w:rPr>
              <w:t xml:space="preserve">СИЛАБУС </w:t>
            </w:r>
          </w:p>
          <w:p w14:paraId="62F0E730" w14:textId="68E12385" w:rsidR="00D7334F" w:rsidRPr="00E30150" w:rsidRDefault="00E65B00" w:rsidP="00E65B00">
            <w:pPr>
              <w:spacing w:before="60" w:after="60"/>
              <w:jc w:val="center"/>
              <w:rPr>
                <w:b/>
                <w:bCs/>
                <w:color w:val="244061"/>
                <w:sz w:val="24"/>
                <w:szCs w:val="24"/>
              </w:rPr>
            </w:pPr>
            <w:r w:rsidRPr="00E30150">
              <w:rPr>
                <w:b/>
                <w:bCs/>
                <w:color w:val="244061"/>
                <w:sz w:val="24"/>
                <w:szCs w:val="24"/>
              </w:rPr>
              <w:t>«</w:t>
            </w:r>
            <w:r w:rsidR="009926AA" w:rsidRPr="009926AA">
              <w:rPr>
                <w:b/>
                <w:bCs/>
                <w:caps/>
                <w:color w:val="244061"/>
                <w:sz w:val="24"/>
                <w:szCs w:val="24"/>
              </w:rPr>
              <w:t>Моделювання та реінжиніринг бізнес-процесів</w:t>
            </w:r>
            <w:r w:rsidRPr="00E30150">
              <w:rPr>
                <w:b/>
                <w:bCs/>
                <w:color w:val="244061"/>
                <w:sz w:val="24"/>
                <w:szCs w:val="24"/>
              </w:rPr>
              <w:t>»</w:t>
            </w:r>
          </w:p>
          <w:p w14:paraId="4EE20E7A" w14:textId="77777777" w:rsidR="00D7334F" w:rsidRDefault="00D7334F" w:rsidP="002076C2">
            <w:pPr>
              <w:rPr>
                <w:sz w:val="24"/>
                <w:szCs w:val="24"/>
              </w:rPr>
            </w:pPr>
          </w:p>
        </w:tc>
      </w:tr>
    </w:tbl>
    <w:p w14:paraId="5CE1F04D" w14:textId="77777777" w:rsidR="00D7334F" w:rsidRDefault="00D7334F" w:rsidP="00D7334F"/>
    <w:tbl>
      <w:tblPr>
        <w:tblpPr w:leftFromText="180" w:rightFromText="180" w:vertAnchor="text" w:tblpY="1"/>
        <w:tblOverlap w:val="never"/>
        <w:tblW w:w="9356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4"/>
        <w:gridCol w:w="5812"/>
      </w:tblGrid>
      <w:tr w:rsidR="00D7334F" w14:paraId="19B18385" w14:textId="77777777" w:rsidTr="00D87642">
        <w:tc>
          <w:tcPr>
            <w:tcW w:w="3544" w:type="dxa"/>
          </w:tcPr>
          <w:p w14:paraId="62CCB47B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  <w:r>
              <w:rPr>
                <w:b/>
                <w:bCs/>
                <w:color w:val="244061"/>
                <w:sz w:val="24"/>
                <w:szCs w:val="24"/>
              </w:rPr>
              <w:t>Статус дисципліни</w:t>
            </w:r>
          </w:p>
        </w:tc>
        <w:tc>
          <w:tcPr>
            <w:tcW w:w="5812" w:type="dxa"/>
          </w:tcPr>
          <w:p w14:paraId="6234ABD9" w14:textId="29640D2D" w:rsidR="00D7334F" w:rsidRPr="0072702F" w:rsidRDefault="00E30150" w:rsidP="00207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Вибір</w:t>
            </w:r>
            <w:r w:rsidR="00603D53" w:rsidRPr="0072702F">
              <w:rPr>
                <w:sz w:val="24"/>
                <w:szCs w:val="24"/>
              </w:rPr>
              <w:t xml:space="preserve">кова дисципліна циклу </w:t>
            </w:r>
            <w:r>
              <w:rPr>
                <w:sz w:val="24"/>
                <w:szCs w:val="24"/>
              </w:rPr>
              <w:t>фахов</w:t>
            </w:r>
            <w:r w:rsidR="00603D53" w:rsidRPr="0072702F">
              <w:rPr>
                <w:sz w:val="24"/>
                <w:szCs w:val="24"/>
              </w:rPr>
              <w:t>ої підготовки</w:t>
            </w:r>
          </w:p>
        </w:tc>
      </w:tr>
      <w:tr w:rsidR="00D7334F" w14:paraId="344DBAE7" w14:textId="77777777" w:rsidTr="00D87642">
        <w:tc>
          <w:tcPr>
            <w:tcW w:w="3544" w:type="dxa"/>
          </w:tcPr>
          <w:p w14:paraId="4A0F3712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  <w:r>
              <w:rPr>
                <w:b/>
                <w:bCs/>
                <w:color w:val="244061"/>
                <w:sz w:val="24"/>
                <w:szCs w:val="24"/>
              </w:rPr>
              <w:t xml:space="preserve">Код та назва спеціальності та </w:t>
            </w:r>
          </w:p>
          <w:p w14:paraId="44C07864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  <w:r>
              <w:rPr>
                <w:b/>
                <w:bCs/>
                <w:color w:val="244061"/>
                <w:sz w:val="24"/>
                <w:szCs w:val="24"/>
              </w:rPr>
              <w:t>спеціалізації (за наявності)</w:t>
            </w:r>
          </w:p>
        </w:tc>
        <w:tc>
          <w:tcPr>
            <w:tcW w:w="5812" w:type="dxa"/>
          </w:tcPr>
          <w:p w14:paraId="26D77FC7" w14:textId="405A90A7" w:rsidR="00D7334F" w:rsidRPr="0072702F" w:rsidRDefault="00603D53" w:rsidP="002076C2">
            <w:pPr>
              <w:rPr>
                <w:sz w:val="24"/>
                <w:szCs w:val="24"/>
              </w:rPr>
            </w:pPr>
            <w:r w:rsidRPr="0072702F">
              <w:rPr>
                <w:sz w:val="24"/>
                <w:szCs w:val="24"/>
              </w:rPr>
              <w:t>076 «Підприємництво та торгівля»</w:t>
            </w:r>
          </w:p>
        </w:tc>
      </w:tr>
      <w:tr w:rsidR="00D7334F" w14:paraId="7C0E4084" w14:textId="77777777" w:rsidTr="00D87642">
        <w:tc>
          <w:tcPr>
            <w:tcW w:w="3544" w:type="dxa"/>
          </w:tcPr>
          <w:p w14:paraId="2507FFF1" w14:textId="77777777" w:rsidR="00D7334F" w:rsidRDefault="00D7334F" w:rsidP="002076C2">
            <w:pPr>
              <w:rPr>
                <w:b/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t>Назва освітньої програми</w:t>
            </w:r>
          </w:p>
        </w:tc>
        <w:tc>
          <w:tcPr>
            <w:tcW w:w="5812" w:type="dxa"/>
          </w:tcPr>
          <w:p w14:paraId="3EF29A17" w14:textId="1F388C49" w:rsidR="00D7334F" w:rsidRPr="0072702F" w:rsidRDefault="00603D53" w:rsidP="002076C2">
            <w:pPr>
              <w:rPr>
                <w:sz w:val="24"/>
                <w:szCs w:val="24"/>
              </w:rPr>
            </w:pPr>
            <w:r w:rsidRPr="0072702F">
              <w:rPr>
                <w:sz w:val="24"/>
                <w:szCs w:val="24"/>
              </w:rPr>
              <w:t>Економіка та управління підприємством</w:t>
            </w:r>
          </w:p>
        </w:tc>
      </w:tr>
      <w:tr w:rsidR="00D7334F" w14:paraId="648218BB" w14:textId="77777777" w:rsidTr="00D87642">
        <w:tc>
          <w:tcPr>
            <w:tcW w:w="3544" w:type="dxa"/>
          </w:tcPr>
          <w:p w14:paraId="49CDF1D4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  <w:r>
              <w:rPr>
                <w:b/>
                <w:bCs/>
                <w:color w:val="244061"/>
                <w:sz w:val="24"/>
                <w:szCs w:val="24"/>
              </w:rPr>
              <w:t>Освітній ступінь</w:t>
            </w:r>
          </w:p>
        </w:tc>
        <w:tc>
          <w:tcPr>
            <w:tcW w:w="5812" w:type="dxa"/>
          </w:tcPr>
          <w:p w14:paraId="7CC31ED0" w14:textId="4482F18E" w:rsidR="00D7334F" w:rsidRPr="0072702F" w:rsidRDefault="00E30150" w:rsidP="00207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Треті</w:t>
            </w:r>
            <w:r w:rsidR="00603D53" w:rsidRPr="0072702F">
              <w:rPr>
                <w:sz w:val="24"/>
                <w:szCs w:val="24"/>
              </w:rPr>
              <w:t>й (</w:t>
            </w:r>
            <w:proofErr w:type="spellStart"/>
            <w:r>
              <w:rPr>
                <w:sz w:val="24"/>
                <w:szCs w:val="24"/>
              </w:rPr>
              <w:t>освітньо</w:t>
            </w:r>
            <w:proofErr w:type="spellEnd"/>
            <w:r>
              <w:rPr>
                <w:sz w:val="24"/>
                <w:szCs w:val="24"/>
              </w:rPr>
              <w:t>-науков</w:t>
            </w:r>
            <w:r w:rsidR="00603D53" w:rsidRPr="0072702F">
              <w:rPr>
                <w:sz w:val="24"/>
                <w:szCs w:val="24"/>
              </w:rPr>
              <w:t>ий)</w:t>
            </w:r>
          </w:p>
        </w:tc>
      </w:tr>
      <w:tr w:rsidR="00D7334F" w14:paraId="669EA8D8" w14:textId="77777777" w:rsidTr="00D87642">
        <w:trPr>
          <w:trHeight w:val="571"/>
        </w:trPr>
        <w:tc>
          <w:tcPr>
            <w:tcW w:w="3544" w:type="dxa"/>
          </w:tcPr>
          <w:p w14:paraId="6DFBB1D8" w14:textId="77777777" w:rsidR="00D7334F" w:rsidRDefault="00D7334F" w:rsidP="002076C2">
            <w:pPr>
              <w:jc w:val="both"/>
              <w:rPr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t>Обсяг дисципліни</w:t>
            </w:r>
            <w:r>
              <w:rPr>
                <w:color w:val="244061"/>
                <w:sz w:val="24"/>
                <w:szCs w:val="24"/>
              </w:rPr>
              <w:t xml:space="preserve"> </w:t>
            </w:r>
          </w:p>
          <w:p w14:paraId="6BE2AB98" w14:textId="77777777" w:rsidR="00D7334F" w:rsidRDefault="00D7334F" w:rsidP="002076C2">
            <w:pPr>
              <w:jc w:val="both"/>
              <w:rPr>
                <w:color w:val="244061"/>
                <w:sz w:val="24"/>
                <w:szCs w:val="24"/>
              </w:rPr>
            </w:pPr>
            <w:r>
              <w:rPr>
                <w:color w:val="244061"/>
                <w:sz w:val="24"/>
                <w:szCs w:val="24"/>
              </w:rPr>
              <w:t>(кредитів ЄКТС)</w:t>
            </w:r>
          </w:p>
        </w:tc>
        <w:tc>
          <w:tcPr>
            <w:tcW w:w="5812" w:type="dxa"/>
          </w:tcPr>
          <w:p w14:paraId="71DDD76F" w14:textId="71DF3580" w:rsidR="00D7334F" w:rsidRPr="0072702F" w:rsidRDefault="00141CAB" w:rsidP="00141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03D53" w:rsidRPr="0072702F">
              <w:rPr>
                <w:sz w:val="24"/>
                <w:szCs w:val="24"/>
              </w:rPr>
              <w:t xml:space="preserve"> кредит</w:t>
            </w:r>
            <w:r w:rsidR="00E30150">
              <w:rPr>
                <w:sz w:val="24"/>
                <w:szCs w:val="24"/>
              </w:rPr>
              <w:t>и</w:t>
            </w:r>
            <w:r w:rsidR="00603D53" w:rsidRPr="0072702F">
              <w:rPr>
                <w:sz w:val="24"/>
                <w:szCs w:val="24"/>
              </w:rPr>
              <w:t xml:space="preserve"> ЄКТС (</w:t>
            </w:r>
            <w:r>
              <w:rPr>
                <w:sz w:val="24"/>
                <w:szCs w:val="24"/>
              </w:rPr>
              <w:t>120</w:t>
            </w:r>
            <w:r w:rsidR="00603D53" w:rsidRPr="0072702F">
              <w:rPr>
                <w:sz w:val="24"/>
                <w:szCs w:val="24"/>
              </w:rPr>
              <w:t xml:space="preserve"> академічних годин)</w:t>
            </w:r>
          </w:p>
        </w:tc>
      </w:tr>
      <w:tr w:rsidR="00D7334F" w14:paraId="459D5950" w14:textId="77777777" w:rsidTr="00D87642">
        <w:tc>
          <w:tcPr>
            <w:tcW w:w="3544" w:type="dxa"/>
          </w:tcPr>
          <w:p w14:paraId="6FC0597B" w14:textId="77777777" w:rsidR="00D7334F" w:rsidRDefault="00D7334F" w:rsidP="002076C2">
            <w:pPr>
              <w:spacing w:line="288" w:lineRule="auto"/>
              <w:jc w:val="both"/>
              <w:rPr>
                <w:b/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t>Терміни вивчення дисципліни</w:t>
            </w:r>
          </w:p>
        </w:tc>
        <w:tc>
          <w:tcPr>
            <w:tcW w:w="5812" w:type="dxa"/>
          </w:tcPr>
          <w:p w14:paraId="4135BCEB" w14:textId="2282F8EC" w:rsidR="00D7334F" w:rsidRPr="0072702F" w:rsidRDefault="00E30150" w:rsidP="00207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Другий курс</w:t>
            </w:r>
          </w:p>
        </w:tc>
      </w:tr>
      <w:tr w:rsidR="00D7334F" w14:paraId="3F626299" w14:textId="77777777" w:rsidTr="00D87642">
        <w:tc>
          <w:tcPr>
            <w:tcW w:w="3544" w:type="dxa"/>
          </w:tcPr>
          <w:p w14:paraId="40783904" w14:textId="77777777" w:rsidR="00D7334F" w:rsidRDefault="00D7334F" w:rsidP="002076C2">
            <w:pPr>
              <w:jc w:val="both"/>
              <w:rPr>
                <w:b/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t xml:space="preserve">Назва кафедри, яка викладає дисципліну, </w:t>
            </w:r>
          </w:p>
          <w:p w14:paraId="5F3017F5" w14:textId="77777777" w:rsidR="00D7334F" w:rsidRDefault="00D7334F" w:rsidP="002076C2">
            <w:pPr>
              <w:jc w:val="both"/>
              <w:rPr>
                <w:b/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t>абревіатурне позначення</w:t>
            </w:r>
          </w:p>
        </w:tc>
        <w:tc>
          <w:tcPr>
            <w:tcW w:w="5812" w:type="dxa"/>
          </w:tcPr>
          <w:p w14:paraId="53913C39" w14:textId="77777777" w:rsidR="00D7334F" w:rsidRPr="0072702F" w:rsidRDefault="00603D53" w:rsidP="002076C2">
            <w:pPr>
              <w:rPr>
                <w:sz w:val="24"/>
                <w:szCs w:val="24"/>
              </w:rPr>
            </w:pPr>
            <w:r w:rsidRPr="0072702F">
              <w:rPr>
                <w:sz w:val="24"/>
                <w:szCs w:val="24"/>
              </w:rPr>
              <w:t>Кафедра економіки та підприємництва ім. Т.Г. Беня</w:t>
            </w:r>
          </w:p>
          <w:p w14:paraId="5313F31C" w14:textId="5FC421C3" w:rsidR="00603D53" w:rsidRPr="0072702F" w:rsidRDefault="00603D53" w:rsidP="002076C2">
            <w:pPr>
              <w:rPr>
                <w:sz w:val="24"/>
                <w:szCs w:val="24"/>
              </w:rPr>
            </w:pPr>
            <w:r w:rsidRPr="0072702F">
              <w:rPr>
                <w:sz w:val="24"/>
                <w:szCs w:val="24"/>
              </w:rPr>
              <w:t>(ЕП)</w:t>
            </w:r>
          </w:p>
        </w:tc>
      </w:tr>
      <w:tr w:rsidR="00D7334F" w14:paraId="216D5CD6" w14:textId="77777777" w:rsidTr="00D87642">
        <w:tc>
          <w:tcPr>
            <w:tcW w:w="3544" w:type="dxa"/>
          </w:tcPr>
          <w:p w14:paraId="3C6D50DD" w14:textId="77777777" w:rsidR="00D7334F" w:rsidRDefault="00D7334F" w:rsidP="002076C2">
            <w:pPr>
              <w:spacing w:line="288" w:lineRule="auto"/>
              <w:jc w:val="both"/>
              <w:rPr>
                <w:b/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t>Мова викладання</w:t>
            </w:r>
          </w:p>
        </w:tc>
        <w:tc>
          <w:tcPr>
            <w:tcW w:w="5812" w:type="dxa"/>
          </w:tcPr>
          <w:p w14:paraId="48C3FA7D" w14:textId="2FEA7B7D" w:rsidR="00D7334F" w:rsidRPr="0072702F" w:rsidRDefault="009926AA" w:rsidP="002076C2">
            <w:pPr>
              <w:rPr>
                <w:sz w:val="24"/>
                <w:szCs w:val="24"/>
              </w:rPr>
            </w:pPr>
            <w:r w:rsidRPr="0072702F">
              <w:rPr>
                <w:sz w:val="24"/>
                <w:szCs w:val="24"/>
              </w:rPr>
              <w:t>Українська</w:t>
            </w:r>
          </w:p>
        </w:tc>
      </w:tr>
    </w:tbl>
    <w:p w14:paraId="7B8F45E5" w14:textId="77777777" w:rsidR="00D7334F" w:rsidRDefault="00D7334F" w:rsidP="00D7334F">
      <w:pPr>
        <w:rPr>
          <w:b/>
          <w:bCs/>
          <w:sz w:val="24"/>
          <w:szCs w:val="24"/>
        </w:rPr>
      </w:pPr>
    </w:p>
    <w:p w14:paraId="42795F52" w14:textId="119A9DB0" w:rsidR="00D7334F" w:rsidRDefault="00D7334F" w:rsidP="00D7334F">
      <w:pPr>
        <w:rPr>
          <w:b/>
          <w:bCs/>
          <w:color w:val="244061"/>
          <w:sz w:val="24"/>
          <w:szCs w:val="24"/>
        </w:rPr>
      </w:pPr>
      <w:r>
        <w:rPr>
          <w:b/>
          <w:bCs/>
          <w:color w:val="244061"/>
          <w:sz w:val="24"/>
          <w:szCs w:val="24"/>
        </w:rPr>
        <w:t>Лектор ( викладач(і))</w:t>
      </w:r>
    </w:p>
    <w:p w14:paraId="73A01B70" w14:textId="77777777" w:rsidR="009926AA" w:rsidRDefault="009926AA" w:rsidP="00D7334F">
      <w:pPr>
        <w:rPr>
          <w:b/>
          <w:bCs/>
          <w:color w:val="244061"/>
          <w:sz w:val="24"/>
          <w:szCs w:val="24"/>
        </w:rPr>
      </w:pPr>
    </w:p>
    <w:tbl>
      <w:tblPr>
        <w:tblW w:w="9923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6946"/>
      </w:tblGrid>
      <w:tr w:rsidR="00D7334F" w14:paraId="06853016" w14:textId="77777777" w:rsidTr="00D87642">
        <w:trPr>
          <w:trHeight w:val="515"/>
        </w:trPr>
        <w:tc>
          <w:tcPr>
            <w:tcW w:w="2977" w:type="dxa"/>
            <w:vMerge w:val="restart"/>
            <w:vAlign w:val="center"/>
          </w:tcPr>
          <w:p w14:paraId="454AB3D1" w14:textId="2CD3C137" w:rsidR="00603D53" w:rsidRDefault="009926AA" w:rsidP="00603D53">
            <w:pPr>
              <w:jc w:val="center"/>
              <w:rPr>
                <w:b/>
                <w:bCs/>
                <w:color w:val="244061"/>
                <w:sz w:val="24"/>
                <w:szCs w:val="24"/>
              </w:rPr>
            </w:pPr>
            <w:r w:rsidRPr="007C74D4">
              <w:rPr>
                <w:noProof/>
                <w:sz w:val="24"/>
                <w:szCs w:val="24"/>
                <w:lang w:eastAsia="uk-UA"/>
              </w:rPr>
              <w:drawing>
                <wp:inline distT="0" distB="0" distL="0" distR="0" wp14:anchorId="52A82C0D" wp14:editId="5817CD1F">
                  <wp:extent cx="1126331" cy="1501775"/>
                  <wp:effectExtent l="0" t="0" r="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889" cy="1505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E12966" w14:textId="764F91EF" w:rsidR="00D7334F" w:rsidRDefault="00D7334F" w:rsidP="002076C2">
            <w:pPr>
              <w:jc w:val="center"/>
              <w:rPr>
                <w:b/>
                <w:bCs/>
                <w:color w:val="244061"/>
                <w:sz w:val="24"/>
                <w:szCs w:val="24"/>
              </w:rPr>
            </w:pPr>
          </w:p>
        </w:tc>
        <w:tc>
          <w:tcPr>
            <w:tcW w:w="6946" w:type="dxa"/>
          </w:tcPr>
          <w:p w14:paraId="21FE0B0B" w14:textId="0B0831D9" w:rsidR="00D7334F" w:rsidRPr="0072702F" w:rsidRDefault="00603D53" w:rsidP="002076C2">
            <w:pPr>
              <w:rPr>
                <w:sz w:val="24"/>
                <w:szCs w:val="24"/>
              </w:rPr>
            </w:pPr>
            <w:proofErr w:type="spellStart"/>
            <w:r w:rsidRPr="0072702F">
              <w:rPr>
                <w:sz w:val="24"/>
                <w:szCs w:val="24"/>
              </w:rPr>
              <w:t>Канд</w:t>
            </w:r>
            <w:proofErr w:type="spellEnd"/>
            <w:r w:rsidRPr="0072702F">
              <w:rPr>
                <w:sz w:val="24"/>
                <w:szCs w:val="24"/>
              </w:rPr>
              <w:t xml:space="preserve">. </w:t>
            </w:r>
            <w:proofErr w:type="spellStart"/>
            <w:r w:rsidRPr="0072702F">
              <w:rPr>
                <w:sz w:val="24"/>
                <w:szCs w:val="24"/>
              </w:rPr>
              <w:t>екон</w:t>
            </w:r>
            <w:proofErr w:type="spellEnd"/>
            <w:r w:rsidRPr="0072702F">
              <w:rPr>
                <w:sz w:val="24"/>
                <w:szCs w:val="24"/>
              </w:rPr>
              <w:t>. наук</w:t>
            </w:r>
          </w:p>
          <w:p w14:paraId="29FA686F" w14:textId="637D0B3D" w:rsidR="00D7334F" w:rsidRPr="0072702F" w:rsidRDefault="009926AA" w:rsidP="002076C2">
            <w:pPr>
              <w:rPr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ПИСЬМЕННА ОЛЕКСАНДРА ОЛЕКСАНДРІВНА</w:t>
            </w:r>
          </w:p>
        </w:tc>
      </w:tr>
      <w:tr w:rsidR="00D7334F" w14:paraId="46C26A14" w14:textId="77777777" w:rsidTr="00D87642">
        <w:tc>
          <w:tcPr>
            <w:tcW w:w="2977" w:type="dxa"/>
            <w:vMerge/>
          </w:tcPr>
          <w:p w14:paraId="3E927397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</w:p>
        </w:tc>
        <w:tc>
          <w:tcPr>
            <w:tcW w:w="6946" w:type="dxa"/>
          </w:tcPr>
          <w:p w14:paraId="13693928" w14:textId="7AC75D98" w:rsidR="00D7334F" w:rsidRPr="0072702F" w:rsidRDefault="00623553" w:rsidP="002076C2">
            <w:pPr>
              <w:rPr>
                <w:sz w:val="24"/>
                <w:szCs w:val="24"/>
              </w:rPr>
            </w:pPr>
            <w:hyperlink r:id="rId9" w:tgtFrame="_blank" w:history="1">
              <w:r w:rsidR="009926AA" w:rsidRPr="009926AA">
                <w:rPr>
                  <w:color w:val="000000" w:themeColor="text1"/>
                  <w:sz w:val="24"/>
                  <w:szCs w:val="24"/>
                  <w:lang w:val="en-US"/>
                </w:rPr>
                <w:t>o</w:t>
              </w:r>
              <w:r w:rsidR="009926AA" w:rsidRPr="00171F19">
                <w:rPr>
                  <w:color w:val="000000" w:themeColor="text1"/>
                  <w:sz w:val="24"/>
                  <w:szCs w:val="24"/>
                </w:rPr>
                <w:t>.</w:t>
              </w:r>
              <w:r w:rsidR="009926AA" w:rsidRPr="009926AA">
                <w:rPr>
                  <w:color w:val="000000" w:themeColor="text1"/>
                  <w:sz w:val="24"/>
                  <w:szCs w:val="24"/>
                  <w:lang w:val="en-US"/>
                </w:rPr>
                <w:t>o</w:t>
              </w:r>
              <w:r w:rsidR="009926AA" w:rsidRPr="00171F19">
                <w:rPr>
                  <w:color w:val="000000" w:themeColor="text1"/>
                  <w:sz w:val="24"/>
                  <w:szCs w:val="24"/>
                </w:rPr>
                <w:t>.</w:t>
              </w:r>
              <w:r w:rsidR="009926AA" w:rsidRPr="009926AA">
                <w:rPr>
                  <w:color w:val="000000" w:themeColor="text1"/>
                  <w:sz w:val="24"/>
                  <w:szCs w:val="24"/>
                  <w:lang w:val="en-US"/>
                </w:rPr>
                <w:t>pysmenna</w:t>
              </w:r>
              <w:r w:rsidR="009926AA" w:rsidRPr="00171F19">
                <w:rPr>
                  <w:color w:val="000000" w:themeColor="text1"/>
                  <w:sz w:val="24"/>
                  <w:szCs w:val="24"/>
                </w:rPr>
                <w:t>@</w:t>
              </w:r>
              <w:r w:rsidR="009926AA" w:rsidRPr="009926AA">
                <w:rPr>
                  <w:color w:val="000000" w:themeColor="text1"/>
                  <w:sz w:val="24"/>
                  <w:szCs w:val="24"/>
                  <w:lang w:val="en-US"/>
                </w:rPr>
                <w:t>ust</w:t>
              </w:r>
              <w:r w:rsidR="009926AA" w:rsidRPr="00171F19">
                <w:rPr>
                  <w:color w:val="000000" w:themeColor="text1"/>
                  <w:sz w:val="24"/>
                  <w:szCs w:val="24"/>
                </w:rPr>
                <w:t>.</w:t>
              </w:r>
              <w:r w:rsidR="009926AA" w:rsidRPr="009926AA">
                <w:rPr>
                  <w:color w:val="000000" w:themeColor="text1"/>
                  <w:sz w:val="24"/>
                  <w:szCs w:val="24"/>
                  <w:lang w:val="en-US"/>
                </w:rPr>
                <w:t>edu</w:t>
              </w:r>
              <w:r w:rsidR="009926AA" w:rsidRPr="00171F19">
                <w:rPr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9926AA" w:rsidRPr="009926AA">
                <w:rPr>
                  <w:color w:val="000000" w:themeColor="text1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</w:tc>
      </w:tr>
      <w:tr w:rsidR="00D7334F" w14:paraId="1E51A6F4" w14:textId="77777777" w:rsidTr="00D87642">
        <w:tc>
          <w:tcPr>
            <w:tcW w:w="2977" w:type="dxa"/>
            <w:vMerge/>
          </w:tcPr>
          <w:p w14:paraId="2B6C6419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</w:p>
        </w:tc>
        <w:tc>
          <w:tcPr>
            <w:tcW w:w="6946" w:type="dxa"/>
          </w:tcPr>
          <w:p w14:paraId="7848DCF5" w14:textId="71A96DD5" w:rsidR="00D7334F" w:rsidRPr="0072702F" w:rsidRDefault="00603D53" w:rsidP="002076C2">
            <w:pPr>
              <w:rPr>
                <w:sz w:val="24"/>
                <w:szCs w:val="24"/>
              </w:rPr>
            </w:pPr>
            <w:r w:rsidRPr="0072702F">
              <w:rPr>
                <w:color w:val="000000" w:themeColor="text1"/>
                <w:sz w:val="24"/>
                <w:szCs w:val="24"/>
                <w:lang w:val="en-US"/>
              </w:rPr>
              <w:t>https</w:t>
            </w:r>
            <w:r w:rsidRPr="0072702F">
              <w:rPr>
                <w:color w:val="000000" w:themeColor="text1"/>
                <w:sz w:val="24"/>
                <w:szCs w:val="24"/>
              </w:rPr>
              <w:t>://</w:t>
            </w:r>
            <w:proofErr w:type="spellStart"/>
            <w:r w:rsidRPr="0072702F">
              <w:rPr>
                <w:color w:val="000000" w:themeColor="text1"/>
                <w:sz w:val="24"/>
                <w:szCs w:val="24"/>
                <w:lang w:val="en-US"/>
              </w:rPr>
              <w:t>nmetau</w:t>
            </w:r>
            <w:proofErr w:type="spellEnd"/>
            <w:r w:rsidRPr="0072702F">
              <w:rPr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72702F">
              <w:rPr>
                <w:color w:val="000000" w:themeColor="text1"/>
                <w:sz w:val="24"/>
                <w:szCs w:val="24"/>
                <w:lang w:val="en-US"/>
              </w:rPr>
              <w:t>edu</w:t>
            </w:r>
            <w:proofErr w:type="spellEnd"/>
            <w:r w:rsidRPr="0072702F">
              <w:rPr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72702F">
              <w:rPr>
                <w:color w:val="000000" w:themeColor="text1"/>
                <w:sz w:val="24"/>
                <w:szCs w:val="24"/>
                <w:lang w:val="en-US"/>
              </w:rPr>
              <w:t>ua</w:t>
            </w:r>
            <w:proofErr w:type="spellEnd"/>
            <w:r w:rsidRPr="0072702F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72702F">
              <w:rPr>
                <w:color w:val="000000" w:themeColor="text1"/>
                <w:sz w:val="24"/>
                <w:szCs w:val="24"/>
                <w:lang w:val="en-US"/>
              </w:rPr>
              <w:t>ua</w:t>
            </w:r>
            <w:proofErr w:type="spellEnd"/>
            <w:r w:rsidRPr="0072702F">
              <w:rPr>
                <w:color w:val="000000" w:themeColor="text1"/>
                <w:sz w:val="24"/>
                <w:szCs w:val="24"/>
              </w:rPr>
              <w:t>/</w:t>
            </w:r>
            <w:r w:rsidRPr="0072702F">
              <w:rPr>
                <w:color w:val="000000" w:themeColor="text1"/>
                <w:sz w:val="24"/>
                <w:szCs w:val="24"/>
                <w:lang w:val="en-US"/>
              </w:rPr>
              <w:t>mdiv</w:t>
            </w:r>
            <w:r w:rsidRPr="0072702F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72702F">
              <w:rPr>
                <w:color w:val="000000" w:themeColor="text1"/>
                <w:sz w:val="24"/>
                <w:szCs w:val="24"/>
                <w:lang w:val="en-US"/>
              </w:rPr>
              <w:t>i</w:t>
            </w:r>
            <w:proofErr w:type="spellEnd"/>
            <w:r w:rsidRPr="0072702F">
              <w:rPr>
                <w:color w:val="000000" w:themeColor="text1"/>
                <w:sz w:val="24"/>
                <w:szCs w:val="24"/>
              </w:rPr>
              <w:t>2028/</w:t>
            </w:r>
            <w:r w:rsidRPr="0072702F">
              <w:rPr>
                <w:color w:val="000000" w:themeColor="text1"/>
                <w:sz w:val="24"/>
                <w:szCs w:val="24"/>
                <w:lang w:val="en-US"/>
              </w:rPr>
              <w:t>p</w:t>
            </w:r>
            <w:r w:rsidRPr="0072702F">
              <w:rPr>
                <w:color w:val="000000" w:themeColor="text1"/>
                <w:sz w:val="24"/>
                <w:szCs w:val="24"/>
              </w:rPr>
              <w:t>-2/</w:t>
            </w:r>
            <w:r w:rsidRPr="0072702F">
              <w:rPr>
                <w:color w:val="000000" w:themeColor="text1"/>
                <w:sz w:val="24"/>
                <w:szCs w:val="24"/>
                <w:lang w:val="en-US"/>
              </w:rPr>
              <w:t>e</w:t>
            </w:r>
            <w:r w:rsidRPr="0072702F">
              <w:rPr>
                <w:color w:val="000000" w:themeColor="text1"/>
                <w:sz w:val="24"/>
                <w:szCs w:val="24"/>
              </w:rPr>
              <w:t>217</w:t>
            </w:r>
          </w:p>
        </w:tc>
      </w:tr>
      <w:tr w:rsidR="00D7334F" w14:paraId="4923E7AA" w14:textId="77777777" w:rsidTr="00D87642">
        <w:trPr>
          <w:trHeight w:val="383"/>
        </w:trPr>
        <w:tc>
          <w:tcPr>
            <w:tcW w:w="2977" w:type="dxa"/>
            <w:vMerge/>
          </w:tcPr>
          <w:p w14:paraId="3D7EB389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</w:p>
        </w:tc>
        <w:tc>
          <w:tcPr>
            <w:tcW w:w="6946" w:type="dxa"/>
          </w:tcPr>
          <w:p w14:paraId="40BA60E4" w14:textId="46830B94" w:rsidR="00D7334F" w:rsidRPr="0072702F" w:rsidRDefault="00D7334F" w:rsidP="002076C2">
            <w:pPr>
              <w:rPr>
                <w:color w:val="000000"/>
                <w:sz w:val="24"/>
                <w:szCs w:val="24"/>
              </w:rPr>
            </w:pPr>
          </w:p>
        </w:tc>
      </w:tr>
      <w:tr w:rsidR="00D7334F" w14:paraId="4F63D30D" w14:textId="77777777" w:rsidTr="00D87642">
        <w:trPr>
          <w:trHeight w:val="645"/>
        </w:trPr>
        <w:tc>
          <w:tcPr>
            <w:tcW w:w="2977" w:type="dxa"/>
            <w:vMerge/>
          </w:tcPr>
          <w:p w14:paraId="017B40A0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</w:p>
        </w:tc>
        <w:tc>
          <w:tcPr>
            <w:tcW w:w="6946" w:type="dxa"/>
          </w:tcPr>
          <w:p w14:paraId="706AE1C2" w14:textId="1CB8CA9F" w:rsidR="00D7334F" w:rsidRPr="0072702F" w:rsidRDefault="00603D53" w:rsidP="00D87642">
            <w:pPr>
              <w:rPr>
                <w:color w:val="000000"/>
                <w:sz w:val="24"/>
                <w:szCs w:val="24"/>
              </w:rPr>
            </w:pPr>
            <w:r w:rsidRPr="0072702F">
              <w:rPr>
                <w:color w:val="000000"/>
                <w:sz w:val="24"/>
                <w:szCs w:val="24"/>
              </w:rPr>
              <w:t xml:space="preserve">ІПБТ, пр. </w:t>
            </w:r>
            <w:r w:rsidR="00D87642">
              <w:rPr>
                <w:color w:val="000000"/>
                <w:sz w:val="24"/>
                <w:szCs w:val="24"/>
              </w:rPr>
              <w:t>Науки</w:t>
            </w:r>
            <w:r w:rsidRPr="0072702F">
              <w:rPr>
                <w:color w:val="000000"/>
                <w:sz w:val="24"/>
                <w:szCs w:val="24"/>
              </w:rPr>
              <w:t>, 4</w:t>
            </w:r>
            <w:r w:rsidR="00D7334F" w:rsidRPr="0072702F">
              <w:rPr>
                <w:color w:val="000000"/>
                <w:sz w:val="24"/>
                <w:szCs w:val="24"/>
              </w:rPr>
              <w:t>, кім</w:t>
            </w:r>
            <w:r w:rsidRPr="0072702F">
              <w:rPr>
                <w:color w:val="000000"/>
                <w:sz w:val="24"/>
                <w:szCs w:val="24"/>
              </w:rPr>
              <w:t>. 350</w:t>
            </w:r>
            <w:r w:rsidR="00D7334F" w:rsidRPr="0072702F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2702F">
              <w:rPr>
                <w:color w:val="000000"/>
                <w:sz w:val="24"/>
                <w:szCs w:val="24"/>
              </w:rPr>
              <w:t>тел</w:t>
            </w:r>
            <w:proofErr w:type="spellEnd"/>
            <w:r w:rsidRPr="0072702F">
              <w:rPr>
                <w:color w:val="000000"/>
                <w:sz w:val="24"/>
                <w:szCs w:val="24"/>
              </w:rPr>
              <w:t xml:space="preserve">. </w:t>
            </w:r>
            <w:r w:rsidRPr="0072702F">
              <w:rPr>
                <w:color w:val="000000" w:themeColor="text1"/>
                <w:sz w:val="24"/>
                <w:szCs w:val="24"/>
              </w:rPr>
              <w:t>+38096 213 5894</w:t>
            </w:r>
          </w:p>
        </w:tc>
      </w:tr>
      <w:tr w:rsidR="00D7334F" w14:paraId="5C4DF895" w14:textId="77777777" w:rsidTr="00D87642">
        <w:tc>
          <w:tcPr>
            <w:tcW w:w="2977" w:type="dxa"/>
          </w:tcPr>
          <w:p w14:paraId="18735BA8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t>Передумови вивчення дисципліни</w:t>
            </w:r>
          </w:p>
        </w:tc>
        <w:tc>
          <w:tcPr>
            <w:tcW w:w="6946" w:type="dxa"/>
          </w:tcPr>
          <w:p w14:paraId="1C90064A" w14:textId="03C75D61" w:rsidR="00D7334F" w:rsidRPr="009926AA" w:rsidRDefault="009926AA" w:rsidP="0072702F">
            <w:pPr>
              <w:jc w:val="both"/>
              <w:rPr>
                <w:sz w:val="24"/>
                <w:szCs w:val="24"/>
              </w:rPr>
            </w:pPr>
            <w:r w:rsidRPr="009926AA">
              <w:rPr>
                <w:sz w:val="24"/>
                <w:szCs w:val="24"/>
              </w:rPr>
              <w:t>Знання з економічного аналізу та діагностики, менеджменту, процесного управління, набуті на першому (бакалаврському) та другому (магістерському) рівнях вищої освіти, а також знання з дисциплін третього (</w:t>
            </w:r>
            <w:proofErr w:type="spellStart"/>
            <w:r w:rsidRPr="009926AA">
              <w:rPr>
                <w:sz w:val="24"/>
                <w:szCs w:val="24"/>
              </w:rPr>
              <w:t>освітньо</w:t>
            </w:r>
            <w:proofErr w:type="spellEnd"/>
            <w:r w:rsidRPr="009926AA">
              <w:rPr>
                <w:sz w:val="24"/>
                <w:szCs w:val="24"/>
              </w:rPr>
              <w:t>-наукового) рівня освіти з дисциплін, що передували вивченню «Моделювання та реінжиніринг бізнес-процесів»: «Філософія науки», «Управління науковими проєктами», «Інформаційні технології в наукових дослідженнях»</w:t>
            </w:r>
            <w:r w:rsidR="00141CAB">
              <w:rPr>
                <w:sz w:val="24"/>
                <w:szCs w:val="24"/>
              </w:rPr>
              <w:t xml:space="preserve"> тощо.</w:t>
            </w:r>
          </w:p>
        </w:tc>
      </w:tr>
      <w:tr w:rsidR="00D7334F" w14:paraId="1B73E602" w14:textId="77777777" w:rsidTr="00D87642">
        <w:tc>
          <w:tcPr>
            <w:tcW w:w="2977" w:type="dxa"/>
          </w:tcPr>
          <w:p w14:paraId="364652B5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t>Мета навчальної дисципліни</w:t>
            </w:r>
          </w:p>
        </w:tc>
        <w:tc>
          <w:tcPr>
            <w:tcW w:w="6946" w:type="dxa"/>
          </w:tcPr>
          <w:p w14:paraId="42DFB6C8" w14:textId="3536144E" w:rsidR="00D7334F" w:rsidRPr="00E65B00" w:rsidRDefault="009926AA" w:rsidP="0072702F">
            <w:pPr>
              <w:jc w:val="both"/>
              <w:rPr>
                <w:b/>
                <w:bCs/>
                <w:color w:val="244061"/>
                <w:sz w:val="24"/>
                <w:szCs w:val="24"/>
              </w:rPr>
            </w:pPr>
            <w:r w:rsidRPr="009926AA">
              <w:rPr>
                <w:sz w:val="24"/>
                <w:szCs w:val="24"/>
              </w:rPr>
              <w:t>Формування системи знань щодо методологічних засад моделювання бізнес-процесів, їх інжинірингу, реінжинірингу та удосконалення, а також набуття практичних навичок моделювання та реінжинірингу бізнес-процесів.</w:t>
            </w:r>
          </w:p>
        </w:tc>
      </w:tr>
      <w:tr w:rsidR="00D7334F" w14:paraId="524549B1" w14:textId="77777777" w:rsidTr="00D87642">
        <w:tc>
          <w:tcPr>
            <w:tcW w:w="2977" w:type="dxa"/>
          </w:tcPr>
          <w:p w14:paraId="484B9BEA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t>Очікувані результати навчання</w:t>
            </w:r>
          </w:p>
        </w:tc>
        <w:tc>
          <w:tcPr>
            <w:tcW w:w="6946" w:type="dxa"/>
          </w:tcPr>
          <w:p w14:paraId="5C77E568" w14:textId="3D9642D4" w:rsidR="009926AA" w:rsidRPr="009926AA" w:rsidRDefault="009926AA" w:rsidP="009926AA">
            <w:pPr>
              <w:ind w:left="23"/>
              <w:jc w:val="both"/>
              <w:rPr>
                <w:sz w:val="24"/>
                <w:szCs w:val="24"/>
              </w:rPr>
            </w:pPr>
            <w:r w:rsidRPr="009926AA">
              <w:rPr>
                <w:sz w:val="24"/>
                <w:szCs w:val="24"/>
              </w:rPr>
              <w:t>Ідентифікувати бізнес-процеси, формувати систему бізнес-процесів організації, класифікувати бізнес-процеси, визначати основні їх характеристики.</w:t>
            </w:r>
          </w:p>
          <w:p w14:paraId="488E9269" w14:textId="72EC4521" w:rsidR="009926AA" w:rsidRPr="009926AA" w:rsidRDefault="009926AA" w:rsidP="009926AA">
            <w:pPr>
              <w:ind w:left="23"/>
              <w:jc w:val="both"/>
              <w:rPr>
                <w:sz w:val="24"/>
                <w:szCs w:val="24"/>
              </w:rPr>
            </w:pPr>
            <w:r w:rsidRPr="009926AA">
              <w:rPr>
                <w:sz w:val="24"/>
                <w:szCs w:val="24"/>
              </w:rPr>
              <w:t xml:space="preserve">Створювати опис бізнес-процесів та модель бізнес-процесів за допомогою графічних редакторів та спеціалізованого </w:t>
            </w:r>
            <w:r w:rsidRPr="009926AA">
              <w:rPr>
                <w:sz w:val="24"/>
                <w:szCs w:val="24"/>
              </w:rPr>
              <w:lastRenderedPageBreak/>
              <w:t>програмного забезпечення.</w:t>
            </w:r>
          </w:p>
          <w:p w14:paraId="640968B1" w14:textId="77777777" w:rsidR="003A5F9D" w:rsidRDefault="009926AA" w:rsidP="003A5F9D">
            <w:pPr>
              <w:ind w:left="23"/>
              <w:jc w:val="both"/>
              <w:rPr>
                <w:sz w:val="24"/>
                <w:szCs w:val="24"/>
              </w:rPr>
            </w:pPr>
            <w:r w:rsidRPr="009926AA">
              <w:rPr>
                <w:sz w:val="24"/>
                <w:szCs w:val="24"/>
              </w:rPr>
              <w:t>Оцінювати бізнес-процеси, встановлювати їх тривалість та вартість, рекомендувати способи їх удосконалення.</w:t>
            </w:r>
          </w:p>
          <w:p w14:paraId="17A93AE6" w14:textId="72528D73" w:rsidR="00877BDC" w:rsidRPr="009926AA" w:rsidRDefault="009926AA" w:rsidP="003A5F9D">
            <w:pPr>
              <w:ind w:left="23"/>
              <w:jc w:val="both"/>
              <w:rPr>
                <w:sz w:val="24"/>
                <w:szCs w:val="24"/>
              </w:rPr>
            </w:pPr>
            <w:r w:rsidRPr="009926AA">
              <w:rPr>
                <w:sz w:val="24"/>
                <w:szCs w:val="24"/>
              </w:rPr>
              <w:t xml:space="preserve">Використовувати процесний підхід в управлінні підприємством (організацією), </w:t>
            </w:r>
            <w:proofErr w:type="spellStart"/>
            <w:r w:rsidRPr="009926AA">
              <w:rPr>
                <w:sz w:val="24"/>
                <w:szCs w:val="24"/>
              </w:rPr>
              <w:t>імплементувати</w:t>
            </w:r>
            <w:proofErr w:type="spellEnd"/>
            <w:r w:rsidRPr="009926AA">
              <w:rPr>
                <w:sz w:val="24"/>
                <w:szCs w:val="24"/>
              </w:rPr>
              <w:t xml:space="preserve"> елементи процесного підходу в загальну систему менеджменту підприємства</w:t>
            </w:r>
            <w:r>
              <w:rPr>
                <w:sz w:val="24"/>
                <w:szCs w:val="24"/>
              </w:rPr>
              <w:t>.</w:t>
            </w:r>
          </w:p>
        </w:tc>
      </w:tr>
      <w:tr w:rsidR="00D7334F" w14:paraId="642E9F06" w14:textId="77777777" w:rsidTr="00D87642">
        <w:tc>
          <w:tcPr>
            <w:tcW w:w="2977" w:type="dxa"/>
          </w:tcPr>
          <w:p w14:paraId="4728F7B9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lastRenderedPageBreak/>
              <w:t>Зміст дисципліни</w:t>
            </w:r>
          </w:p>
        </w:tc>
        <w:tc>
          <w:tcPr>
            <w:tcW w:w="6946" w:type="dxa"/>
          </w:tcPr>
          <w:p w14:paraId="46216679" w14:textId="78D863CA" w:rsidR="00AD10A8" w:rsidRPr="00FD678A" w:rsidRDefault="00AD10A8" w:rsidP="00AD10A8">
            <w:pPr>
              <w:rPr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Розділ</w:t>
            </w:r>
            <w:r w:rsidRPr="00F45E94">
              <w:rPr>
                <w:rFonts w:eastAsia="Calibri"/>
                <w:sz w:val="23"/>
                <w:szCs w:val="23"/>
              </w:rPr>
              <w:t xml:space="preserve"> 1. </w:t>
            </w:r>
            <w:r>
              <w:rPr>
                <w:rFonts w:eastAsia="Calibri"/>
                <w:sz w:val="23"/>
                <w:szCs w:val="23"/>
              </w:rPr>
              <w:t>Процесний підхід та система бізнес-процесів організації</w:t>
            </w:r>
          </w:p>
          <w:p w14:paraId="0A650BAD" w14:textId="2B22B090" w:rsidR="00AD10A8" w:rsidRPr="00F45E94" w:rsidRDefault="00AD10A8" w:rsidP="003B47DD">
            <w:pPr>
              <w:ind w:left="1027" w:hanging="1027"/>
              <w:jc w:val="both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Розділ</w:t>
            </w:r>
            <w:r w:rsidRPr="00F45E94">
              <w:rPr>
                <w:rFonts w:eastAsia="Calibri"/>
                <w:sz w:val="23"/>
                <w:szCs w:val="23"/>
              </w:rPr>
              <w:t xml:space="preserve"> 2. </w:t>
            </w:r>
            <w:r>
              <w:rPr>
                <w:rFonts w:eastAsia="Calibri"/>
                <w:sz w:val="23"/>
                <w:szCs w:val="23"/>
              </w:rPr>
              <w:t>Моделювання бізнес-процесів: методологія та інструменти</w:t>
            </w:r>
            <w:bookmarkStart w:id="0" w:name="_GoBack"/>
            <w:bookmarkEnd w:id="0"/>
          </w:p>
          <w:p w14:paraId="617D93EF" w14:textId="706613E6" w:rsidR="00AD10A8" w:rsidRPr="00F45E94" w:rsidRDefault="00AD10A8" w:rsidP="00AD10A8">
            <w:pPr>
              <w:rPr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Розділ 3</w:t>
            </w:r>
            <w:r w:rsidRPr="00F45E94">
              <w:rPr>
                <w:rFonts w:eastAsia="Calibri"/>
                <w:sz w:val="23"/>
                <w:szCs w:val="23"/>
              </w:rPr>
              <w:t xml:space="preserve">. </w:t>
            </w:r>
            <w:r>
              <w:rPr>
                <w:sz w:val="23"/>
                <w:szCs w:val="23"/>
              </w:rPr>
              <w:t>Діагностика бізнес-процесів</w:t>
            </w:r>
          </w:p>
          <w:p w14:paraId="09B447AE" w14:textId="7FB25476" w:rsidR="005034F5" w:rsidRPr="003A5F9D" w:rsidRDefault="00AD10A8" w:rsidP="00AD10A8">
            <w:pPr>
              <w:shd w:val="clear" w:color="auto" w:fill="FFFFFF"/>
              <w:spacing w:line="252" w:lineRule="auto"/>
              <w:ind w:left="1023" w:hanging="989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3"/>
                <w:szCs w:val="23"/>
              </w:rPr>
              <w:t xml:space="preserve">Розділ </w:t>
            </w:r>
            <w:r>
              <w:rPr>
                <w:rFonts w:eastAsia="Calibri"/>
                <w:sz w:val="23"/>
                <w:szCs w:val="23"/>
              </w:rPr>
              <w:t>4. Реінжиніринг та оптимізація бізнес-процесів</w:t>
            </w:r>
          </w:p>
        </w:tc>
      </w:tr>
      <w:tr w:rsidR="00D7334F" w14:paraId="4C075834" w14:textId="77777777" w:rsidTr="00D87642">
        <w:tc>
          <w:tcPr>
            <w:tcW w:w="2977" w:type="dxa"/>
          </w:tcPr>
          <w:p w14:paraId="6B978796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  <w:r>
              <w:rPr>
                <w:b/>
                <w:bCs/>
                <w:color w:val="244061"/>
                <w:sz w:val="24"/>
                <w:szCs w:val="24"/>
              </w:rPr>
              <w:t>Контрольні</w:t>
            </w:r>
            <w:r>
              <w:rPr>
                <w:color w:val="244061"/>
                <w:sz w:val="24"/>
                <w:szCs w:val="24"/>
              </w:rPr>
              <w:t xml:space="preserve"> </w:t>
            </w:r>
            <w:r>
              <w:rPr>
                <w:b/>
                <w:color w:val="244061"/>
                <w:sz w:val="24"/>
                <w:szCs w:val="24"/>
              </w:rPr>
              <w:t>заходи та критерії</w:t>
            </w:r>
            <w:r>
              <w:rPr>
                <w:color w:val="244061"/>
                <w:sz w:val="24"/>
                <w:szCs w:val="24"/>
              </w:rPr>
              <w:t xml:space="preserve"> </w:t>
            </w:r>
            <w:r>
              <w:rPr>
                <w:b/>
                <w:color w:val="244061"/>
                <w:sz w:val="24"/>
                <w:szCs w:val="24"/>
              </w:rPr>
              <w:t>оцінювання</w:t>
            </w:r>
          </w:p>
        </w:tc>
        <w:tc>
          <w:tcPr>
            <w:tcW w:w="6946" w:type="dxa"/>
          </w:tcPr>
          <w:p w14:paraId="2F39809A" w14:textId="0E037034" w:rsidR="00D7334F" w:rsidRPr="0072702F" w:rsidRDefault="00AC7A75" w:rsidP="00AD10A8">
            <w:pPr>
              <w:jc w:val="both"/>
              <w:rPr>
                <w:b/>
                <w:bCs/>
                <w:color w:val="244061"/>
                <w:sz w:val="24"/>
                <w:szCs w:val="24"/>
              </w:rPr>
            </w:pPr>
            <w:r w:rsidRPr="008A790B">
              <w:rPr>
                <w:color w:val="000000"/>
                <w:sz w:val="24"/>
                <w:szCs w:val="24"/>
              </w:rPr>
              <w:t xml:space="preserve">Оцінки розділів визначаються за 12-бальною шкалою </w:t>
            </w:r>
            <w:r w:rsidR="002B3260" w:rsidRPr="0072702F">
              <w:rPr>
                <w:sz w:val="24"/>
                <w:szCs w:val="24"/>
              </w:rPr>
              <w:t>Семестрова оцінка формується як середнє арифметичне визначених за 12-бальною шкалою оцінок розділів (РО1, РО2</w:t>
            </w:r>
            <w:r w:rsidR="00AD10A8">
              <w:rPr>
                <w:sz w:val="24"/>
                <w:szCs w:val="24"/>
              </w:rPr>
              <w:t>, РО3</w:t>
            </w:r>
            <w:r w:rsidR="002B3260" w:rsidRPr="0072702F">
              <w:rPr>
                <w:sz w:val="24"/>
                <w:szCs w:val="24"/>
              </w:rPr>
              <w:t xml:space="preserve"> та РО</w:t>
            </w:r>
            <w:r w:rsidR="00AD10A8">
              <w:rPr>
                <w:sz w:val="24"/>
                <w:szCs w:val="24"/>
              </w:rPr>
              <w:t>4</w:t>
            </w:r>
            <w:r w:rsidR="002B3260" w:rsidRPr="0072702F">
              <w:rPr>
                <w:sz w:val="24"/>
                <w:szCs w:val="24"/>
              </w:rPr>
              <w:t>) з подальшим переведенням до 100-бальної шкали за визначеною методикою. Підсумкова оцінка з навчальної дисципліни дорівнює семестровій оцінці.</w:t>
            </w:r>
          </w:p>
        </w:tc>
      </w:tr>
      <w:tr w:rsidR="00D7334F" w14:paraId="52E82E21" w14:textId="77777777" w:rsidTr="00D87642">
        <w:tc>
          <w:tcPr>
            <w:tcW w:w="2977" w:type="dxa"/>
          </w:tcPr>
          <w:p w14:paraId="50CFAEF0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t>Політика викладання</w:t>
            </w:r>
          </w:p>
        </w:tc>
        <w:tc>
          <w:tcPr>
            <w:tcW w:w="6946" w:type="dxa"/>
          </w:tcPr>
          <w:p w14:paraId="4A77042E" w14:textId="7D86F547" w:rsidR="00D7334F" w:rsidRPr="0072702F" w:rsidRDefault="002B3260" w:rsidP="0072702F">
            <w:pPr>
              <w:pStyle w:val="a7"/>
              <w:spacing w:before="0" w:beforeAutospacing="0" w:after="0" w:afterAutospacing="0"/>
              <w:ind w:firstLine="35"/>
              <w:jc w:val="both"/>
              <w:rPr>
                <w:b/>
                <w:bCs/>
                <w:color w:val="244061"/>
              </w:rPr>
            </w:pPr>
            <w:r>
              <w:t>Аспіра</w:t>
            </w:r>
            <w:r w:rsidR="0072702F" w:rsidRPr="0072702F">
              <w:t>нт допускається до семестрового оцінювання за наявності позитивних оцінок (не нижче 4 балів за 12-бальною шкалою) з усіх розділів. Необхідною умовою отримання позитивної оцінки кожного розділу є відпрацювання практичних занять.</w:t>
            </w:r>
          </w:p>
        </w:tc>
      </w:tr>
      <w:tr w:rsidR="00D7334F" w14:paraId="5FD4E464" w14:textId="77777777" w:rsidTr="00D87642">
        <w:tc>
          <w:tcPr>
            <w:tcW w:w="2977" w:type="dxa"/>
          </w:tcPr>
          <w:p w14:paraId="303E8487" w14:textId="77777777" w:rsidR="00D7334F" w:rsidRDefault="00D7334F" w:rsidP="002076C2">
            <w:pPr>
              <w:rPr>
                <w:b/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t>Засоби навчання</w:t>
            </w:r>
          </w:p>
        </w:tc>
        <w:tc>
          <w:tcPr>
            <w:tcW w:w="6946" w:type="dxa"/>
          </w:tcPr>
          <w:p w14:paraId="696EEF08" w14:textId="1F282BE3" w:rsidR="00D7334F" w:rsidRPr="007C6565" w:rsidRDefault="007C6565" w:rsidP="007C6565">
            <w:pPr>
              <w:jc w:val="both"/>
              <w:rPr>
                <w:b/>
                <w:bCs/>
                <w:color w:val="244061"/>
                <w:sz w:val="24"/>
                <w:szCs w:val="24"/>
              </w:rPr>
            </w:pPr>
            <w:r w:rsidRPr="007C6565">
              <w:rPr>
                <w:sz w:val="24"/>
                <w:szCs w:val="24"/>
              </w:rPr>
              <w:t>М</w:t>
            </w:r>
            <w:r w:rsidR="0072702F" w:rsidRPr="007C6565">
              <w:rPr>
                <w:sz w:val="24"/>
                <w:szCs w:val="24"/>
              </w:rPr>
              <w:t>ультимедійн</w:t>
            </w:r>
            <w:r w:rsidRPr="007C6565">
              <w:rPr>
                <w:sz w:val="24"/>
                <w:szCs w:val="24"/>
              </w:rPr>
              <w:t>ий</w:t>
            </w:r>
            <w:r w:rsidR="0072702F" w:rsidRPr="007C6565">
              <w:rPr>
                <w:sz w:val="24"/>
                <w:szCs w:val="24"/>
              </w:rPr>
              <w:t xml:space="preserve"> комплекс для проведення інтерактивних лекцій, комп’ютерн</w:t>
            </w:r>
            <w:r w:rsidRPr="007C6565">
              <w:rPr>
                <w:sz w:val="24"/>
                <w:szCs w:val="24"/>
              </w:rPr>
              <w:t>і</w:t>
            </w:r>
            <w:r w:rsidR="0072702F" w:rsidRPr="007C6565">
              <w:rPr>
                <w:sz w:val="24"/>
                <w:szCs w:val="24"/>
              </w:rPr>
              <w:t xml:space="preserve"> робоч</w:t>
            </w:r>
            <w:r w:rsidRPr="007C6565">
              <w:rPr>
                <w:sz w:val="24"/>
                <w:szCs w:val="24"/>
              </w:rPr>
              <w:t>і</w:t>
            </w:r>
            <w:r w:rsidR="0072702F" w:rsidRPr="007C6565">
              <w:rPr>
                <w:sz w:val="24"/>
                <w:szCs w:val="24"/>
              </w:rPr>
              <w:t xml:space="preserve"> місц</w:t>
            </w:r>
            <w:r w:rsidRPr="007C6565">
              <w:rPr>
                <w:sz w:val="24"/>
                <w:szCs w:val="24"/>
              </w:rPr>
              <w:t>я</w:t>
            </w:r>
            <w:r w:rsidR="0072702F" w:rsidRPr="007C6565">
              <w:rPr>
                <w:sz w:val="24"/>
                <w:szCs w:val="24"/>
              </w:rPr>
              <w:t xml:space="preserve"> для проведення практичних занять</w:t>
            </w:r>
          </w:p>
        </w:tc>
      </w:tr>
      <w:tr w:rsidR="00D7334F" w:rsidRPr="003A5F9D" w14:paraId="2F0B3EE7" w14:textId="77777777" w:rsidTr="00D87642">
        <w:tc>
          <w:tcPr>
            <w:tcW w:w="2977" w:type="dxa"/>
          </w:tcPr>
          <w:p w14:paraId="054AAC0B" w14:textId="77777777" w:rsidR="00D7334F" w:rsidRPr="003A5F9D" w:rsidRDefault="00D7334F" w:rsidP="002076C2">
            <w:pPr>
              <w:rPr>
                <w:sz w:val="24"/>
                <w:szCs w:val="24"/>
              </w:rPr>
            </w:pPr>
            <w:r w:rsidRPr="00D87642">
              <w:rPr>
                <w:b/>
                <w:color w:val="244061"/>
                <w:sz w:val="24"/>
                <w:szCs w:val="24"/>
              </w:rPr>
              <w:t>Навчально-методичне забезпечення</w:t>
            </w:r>
          </w:p>
        </w:tc>
        <w:tc>
          <w:tcPr>
            <w:tcW w:w="6946" w:type="dxa"/>
          </w:tcPr>
          <w:p w14:paraId="07A64908" w14:textId="15C0B3E2" w:rsidR="00AD10A8" w:rsidRPr="00AD10A8" w:rsidRDefault="00AD10A8" w:rsidP="00AD10A8">
            <w:pPr>
              <w:pStyle w:val="a9"/>
              <w:tabs>
                <w:tab w:val="left" w:pos="1276"/>
              </w:tabs>
              <w:spacing w:after="6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10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 література:</w:t>
            </w:r>
          </w:p>
          <w:p w14:paraId="5FC5F90B" w14:textId="5F994616" w:rsidR="00FB44C5" w:rsidRPr="001E2581" w:rsidRDefault="00FB44C5" w:rsidP="00FB44C5">
            <w:pPr>
              <w:pStyle w:val="a9"/>
              <w:numPr>
                <w:ilvl w:val="0"/>
                <w:numId w:val="8"/>
              </w:num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1E258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Моделювання та реінжиніринг бізнес-процесів: </w:t>
            </w:r>
            <w:proofErr w:type="spellStart"/>
            <w:r w:rsidRPr="001E2581">
              <w:rPr>
                <w:rFonts w:ascii="Times New Roman" w:eastAsia="Calibri" w:hAnsi="Times New Roman" w:cs="Times New Roman"/>
                <w:sz w:val="23"/>
                <w:szCs w:val="23"/>
              </w:rPr>
              <w:t>підручн</w:t>
            </w:r>
            <w:proofErr w:type="spellEnd"/>
            <w:r w:rsidRPr="001E258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.  С.В. Козир, В.В. </w:t>
            </w:r>
            <w:proofErr w:type="spellStart"/>
            <w:r w:rsidRPr="001E2581">
              <w:rPr>
                <w:rFonts w:ascii="Times New Roman" w:eastAsia="Calibri" w:hAnsi="Times New Roman" w:cs="Times New Roman"/>
                <w:sz w:val="23"/>
                <w:szCs w:val="23"/>
              </w:rPr>
              <w:t>Слєсарєв</w:t>
            </w:r>
            <w:proofErr w:type="spellEnd"/>
            <w:r w:rsidRPr="001E258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, С.А. </w:t>
            </w:r>
            <w:proofErr w:type="spellStart"/>
            <w:r w:rsidRPr="001E2581">
              <w:rPr>
                <w:rFonts w:ascii="Times New Roman" w:eastAsia="Calibri" w:hAnsi="Times New Roman" w:cs="Times New Roman"/>
                <w:sz w:val="23"/>
                <w:szCs w:val="23"/>
              </w:rPr>
              <w:t>Ус</w:t>
            </w:r>
            <w:proofErr w:type="spellEnd"/>
            <w:r w:rsidRPr="001E258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, Т.В. Хом’як; М-во освіти і науки України; </w:t>
            </w:r>
            <w:proofErr w:type="spellStart"/>
            <w:r w:rsidRPr="001E2581">
              <w:rPr>
                <w:rFonts w:ascii="Times New Roman" w:eastAsia="Calibri" w:hAnsi="Times New Roman" w:cs="Times New Roman"/>
                <w:sz w:val="23"/>
                <w:szCs w:val="23"/>
              </w:rPr>
              <w:t>Нац</w:t>
            </w:r>
            <w:proofErr w:type="spellEnd"/>
            <w:r w:rsidRPr="001E258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. </w:t>
            </w:r>
            <w:proofErr w:type="spellStart"/>
            <w:r w:rsidRPr="001E2581">
              <w:rPr>
                <w:rFonts w:ascii="Times New Roman" w:eastAsia="Calibri" w:hAnsi="Times New Roman" w:cs="Times New Roman"/>
                <w:sz w:val="23"/>
                <w:szCs w:val="23"/>
              </w:rPr>
              <w:t>техн</w:t>
            </w:r>
            <w:proofErr w:type="spellEnd"/>
            <w:r w:rsidRPr="001E2581">
              <w:rPr>
                <w:rFonts w:ascii="Times New Roman" w:eastAsia="Calibri" w:hAnsi="Times New Roman" w:cs="Times New Roman"/>
                <w:sz w:val="23"/>
                <w:szCs w:val="23"/>
              </w:rPr>
              <w:t>. ун-т «Дніпровська політехніка». – Дніпро: НТУ «ДП», 2022. – 163 с.</w:t>
            </w:r>
          </w:p>
          <w:p w14:paraId="48F016C7" w14:textId="77777777" w:rsidR="00FB44C5" w:rsidRPr="001E2581" w:rsidRDefault="00FB44C5" w:rsidP="00FB44C5">
            <w:pPr>
              <w:pStyle w:val="a9"/>
              <w:numPr>
                <w:ilvl w:val="0"/>
                <w:numId w:val="8"/>
              </w:num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1E258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Орловський Д. Л. О-66 Бізнес-процеси підприємства: моделювання, аналіз, удосконалення : </w:t>
            </w:r>
            <w:proofErr w:type="spellStart"/>
            <w:r w:rsidRPr="001E2581">
              <w:rPr>
                <w:rFonts w:ascii="Times New Roman" w:eastAsia="Calibri" w:hAnsi="Times New Roman" w:cs="Times New Roman"/>
                <w:sz w:val="23"/>
                <w:szCs w:val="23"/>
              </w:rPr>
              <w:t>навч</w:t>
            </w:r>
            <w:proofErr w:type="spellEnd"/>
            <w:r w:rsidRPr="001E258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. </w:t>
            </w:r>
            <w:proofErr w:type="spellStart"/>
            <w:r w:rsidRPr="001E2581">
              <w:rPr>
                <w:rFonts w:ascii="Times New Roman" w:eastAsia="Calibri" w:hAnsi="Times New Roman" w:cs="Times New Roman"/>
                <w:sz w:val="23"/>
                <w:szCs w:val="23"/>
              </w:rPr>
              <w:t>посіб</w:t>
            </w:r>
            <w:proofErr w:type="spellEnd"/>
            <w:r w:rsidRPr="001E2581">
              <w:rPr>
                <w:rFonts w:ascii="Times New Roman" w:eastAsia="Calibri" w:hAnsi="Times New Roman" w:cs="Times New Roman"/>
                <w:sz w:val="23"/>
                <w:szCs w:val="23"/>
              </w:rPr>
              <w:t>. : у 2-х ч. - Ч. 1 : Моделювання бізнес-процесів: методи та засоби / Д. Л. Орловський. - Харків : НТУ «ХПІ», 2018. - 336 с.</w:t>
            </w:r>
          </w:p>
          <w:p w14:paraId="3DA6ACD4" w14:textId="77777777" w:rsidR="00FB44C5" w:rsidRPr="001E2581" w:rsidRDefault="00FB44C5" w:rsidP="00FB44C5">
            <w:pPr>
              <w:pStyle w:val="a9"/>
              <w:numPr>
                <w:ilvl w:val="0"/>
                <w:numId w:val="8"/>
              </w:num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proofErr w:type="spellStart"/>
            <w:r w:rsidRPr="001E2581">
              <w:rPr>
                <w:rFonts w:ascii="Times New Roman" w:eastAsia="Calibri" w:hAnsi="Times New Roman" w:cs="Times New Roman"/>
                <w:sz w:val="23"/>
                <w:szCs w:val="23"/>
              </w:rPr>
              <w:t>Остервальдер</w:t>
            </w:r>
            <w:proofErr w:type="spellEnd"/>
            <w:r w:rsidRPr="001E258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А., </w:t>
            </w:r>
            <w:proofErr w:type="spellStart"/>
            <w:r w:rsidRPr="001E2581">
              <w:rPr>
                <w:rFonts w:ascii="Times New Roman" w:eastAsia="Calibri" w:hAnsi="Times New Roman" w:cs="Times New Roman"/>
                <w:sz w:val="23"/>
                <w:szCs w:val="23"/>
              </w:rPr>
              <w:t>Піньє</w:t>
            </w:r>
            <w:proofErr w:type="spellEnd"/>
            <w:r w:rsidRPr="001E258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І. Створюємо бізнес-модель. – К.: Наш формат, 2017. – 288 с.</w:t>
            </w:r>
          </w:p>
          <w:p w14:paraId="3E41275E" w14:textId="77777777" w:rsidR="00FB44C5" w:rsidRPr="001E2581" w:rsidRDefault="00FB44C5" w:rsidP="00FB44C5">
            <w:pPr>
              <w:pStyle w:val="a9"/>
              <w:numPr>
                <w:ilvl w:val="0"/>
                <w:numId w:val="8"/>
              </w:num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proofErr w:type="spellStart"/>
            <w:r w:rsidRPr="001E2581">
              <w:rPr>
                <w:rFonts w:ascii="Times New Roman" w:eastAsia="Calibri" w:hAnsi="Times New Roman" w:cs="Times New Roman"/>
                <w:sz w:val="23"/>
                <w:szCs w:val="23"/>
              </w:rPr>
              <w:t>Rosing</w:t>
            </w:r>
            <w:proofErr w:type="spellEnd"/>
            <w:r w:rsidRPr="001E258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M., </w:t>
            </w:r>
            <w:proofErr w:type="spellStart"/>
            <w:r w:rsidRPr="001E2581">
              <w:rPr>
                <w:rFonts w:ascii="Times New Roman" w:eastAsia="Calibri" w:hAnsi="Times New Roman" w:cs="Times New Roman"/>
                <w:sz w:val="23"/>
                <w:szCs w:val="23"/>
              </w:rPr>
              <w:t>Scheel</w:t>
            </w:r>
            <w:proofErr w:type="spellEnd"/>
            <w:r w:rsidRPr="001E258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H., </w:t>
            </w:r>
            <w:proofErr w:type="spellStart"/>
            <w:r w:rsidRPr="001E2581">
              <w:rPr>
                <w:rFonts w:ascii="Times New Roman" w:eastAsia="Calibri" w:hAnsi="Times New Roman" w:cs="Times New Roman"/>
                <w:sz w:val="23"/>
                <w:szCs w:val="23"/>
              </w:rPr>
              <w:t>Scheer</w:t>
            </w:r>
            <w:proofErr w:type="spellEnd"/>
            <w:r w:rsidRPr="001E258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A.W. </w:t>
            </w:r>
            <w:proofErr w:type="spellStart"/>
            <w:r w:rsidRPr="001E2581">
              <w:rPr>
                <w:rFonts w:ascii="Times New Roman" w:eastAsia="Calibri" w:hAnsi="Times New Roman" w:cs="Times New Roman"/>
                <w:sz w:val="23"/>
                <w:szCs w:val="23"/>
              </w:rPr>
              <w:t>The</w:t>
            </w:r>
            <w:proofErr w:type="spellEnd"/>
            <w:r w:rsidRPr="001E258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1E2581">
              <w:rPr>
                <w:rFonts w:ascii="Times New Roman" w:eastAsia="Calibri" w:hAnsi="Times New Roman" w:cs="Times New Roman"/>
                <w:sz w:val="23"/>
                <w:szCs w:val="23"/>
              </w:rPr>
              <w:t>Complete</w:t>
            </w:r>
            <w:proofErr w:type="spellEnd"/>
            <w:r w:rsidRPr="001E258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1E2581">
              <w:rPr>
                <w:rFonts w:ascii="Times New Roman" w:eastAsia="Calibri" w:hAnsi="Times New Roman" w:cs="Times New Roman"/>
                <w:sz w:val="23"/>
                <w:szCs w:val="23"/>
              </w:rPr>
              <w:t>Business</w:t>
            </w:r>
            <w:proofErr w:type="spellEnd"/>
            <w:r w:rsidRPr="001E258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1E2581">
              <w:rPr>
                <w:rFonts w:ascii="Times New Roman" w:eastAsia="Calibri" w:hAnsi="Times New Roman" w:cs="Times New Roman"/>
                <w:sz w:val="23"/>
                <w:szCs w:val="23"/>
              </w:rPr>
              <w:t>Process</w:t>
            </w:r>
            <w:proofErr w:type="spellEnd"/>
            <w:r w:rsidRPr="001E258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1E2581">
              <w:rPr>
                <w:rFonts w:ascii="Times New Roman" w:eastAsia="Calibri" w:hAnsi="Times New Roman" w:cs="Times New Roman"/>
                <w:sz w:val="23"/>
                <w:szCs w:val="23"/>
              </w:rPr>
              <w:t>Handbook</w:t>
            </w:r>
            <w:proofErr w:type="spellEnd"/>
            <w:r w:rsidRPr="001E258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: </w:t>
            </w:r>
            <w:proofErr w:type="spellStart"/>
            <w:r w:rsidRPr="001E2581">
              <w:rPr>
                <w:rFonts w:ascii="Times New Roman" w:eastAsia="Calibri" w:hAnsi="Times New Roman" w:cs="Times New Roman"/>
                <w:sz w:val="23"/>
                <w:szCs w:val="23"/>
              </w:rPr>
              <w:t>Body</w:t>
            </w:r>
            <w:proofErr w:type="spellEnd"/>
            <w:r w:rsidRPr="001E258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1E2581">
              <w:rPr>
                <w:rFonts w:ascii="Times New Roman" w:eastAsia="Calibri" w:hAnsi="Times New Roman" w:cs="Times New Roman"/>
                <w:sz w:val="23"/>
                <w:szCs w:val="23"/>
              </w:rPr>
              <w:t>of</w:t>
            </w:r>
            <w:proofErr w:type="spellEnd"/>
            <w:r w:rsidRPr="001E258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1E2581">
              <w:rPr>
                <w:rFonts w:ascii="Times New Roman" w:eastAsia="Calibri" w:hAnsi="Times New Roman" w:cs="Times New Roman"/>
                <w:sz w:val="23"/>
                <w:szCs w:val="23"/>
              </w:rPr>
              <w:t>Knowledge</w:t>
            </w:r>
            <w:proofErr w:type="spellEnd"/>
            <w:r w:rsidRPr="001E258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1E2581">
              <w:rPr>
                <w:rFonts w:ascii="Times New Roman" w:eastAsia="Calibri" w:hAnsi="Times New Roman" w:cs="Times New Roman"/>
                <w:sz w:val="23"/>
                <w:szCs w:val="23"/>
              </w:rPr>
              <w:t>from</w:t>
            </w:r>
            <w:proofErr w:type="spellEnd"/>
            <w:r w:rsidRPr="001E258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1E2581">
              <w:rPr>
                <w:rFonts w:ascii="Times New Roman" w:eastAsia="Calibri" w:hAnsi="Times New Roman" w:cs="Times New Roman"/>
                <w:sz w:val="23"/>
                <w:szCs w:val="23"/>
              </w:rPr>
              <w:t>Process</w:t>
            </w:r>
            <w:proofErr w:type="spellEnd"/>
            <w:r w:rsidRPr="001E258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1E2581">
              <w:rPr>
                <w:rFonts w:ascii="Times New Roman" w:eastAsia="Calibri" w:hAnsi="Times New Roman" w:cs="Times New Roman"/>
                <w:sz w:val="23"/>
                <w:szCs w:val="23"/>
              </w:rPr>
              <w:t>Modeling</w:t>
            </w:r>
            <w:proofErr w:type="spellEnd"/>
            <w:r w:rsidRPr="001E258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1E2581">
              <w:rPr>
                <w:rFonts w:ascii="Times New Roman" w:eastAsia="Calibri" w:hAnsi="Times New Roman" w:cs="Times New Roman"/>
                <w:sz w:val="23"/>
                <w:szCs w:val="23"/>
              </w:rPr>
              <w:t>to</w:t>
            </w:r>
            <w:proofErr w:type="spellEnd"/>
            <w:r w:rsidRPr="001E258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BPM, </w:t>
            </w:r>
            <w:proofErr w:type="spellStart"/>
            <w:r w:rsidRPr="001E2581">
              <w:rPr>
                <w:rFonts w:ascii="Times New Roman" w:eastAsia="Calibri" w:hAnsi="Times New Roman" w:cs="Times New Roman"/>
                <w:sz w:val="23"/>
                <w:szCs w:val="23"/>
              </w:rPr>
              <w:t>Volume</w:t>
            </w:r>
            <w:proofErr w:type="spellEnd"/>
            <w:r w:rsidRPr="001E258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1.- </w:t>
            </w:r>
            <w:proofErr w:type="spellStart"/>
            <w:r w:rsidRPr="001E2581">
              <w:rPr>
                <w:rFonts w:ascii="Times New Roman" w:eastAsia="Calibri" w:hAnsi="Times New Roman" w:cs="Times New Roman"/>
                <w:sz w:val="23"/>
                <w:szCs w:val="23"/>
              </w:rPr>
              <w:t>Morgan</w:t>
            </w:r>
            <w:proofErr w:type="spellEnd"/>
            <w:r w:rsidRPr="001E258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1E2581">
              <w:rPr>
                <w:rFonts w:ascii="Times New Roman" w:eastAsia="Calibri" w:hAnsi="Times New Roman" w:cs="Times New Roman"/>
                <w:sz w:val="23"/>
                <w:szCs w:val="23"/>
              </w:rPr>
              <w:t>Kaufmann</w:t>
            </w:r>
            <w:proofErr w:type="spellEnd"/>
            <w:r w:rsidRPr="001E2581">
              <w:rPr>
                <w:rFonts w:ascii="Times New Roman" w:eastAsia="Calibri" w:hAnsi="Times New Roman" w:cs="Times New Roman"/>
                <w:sz w:val="23"/>
                <w:szCs w:val="23"/>
              </w:rPr>
              <w:t>, 2014. - 776 p.</w:t>
            </w:r>
          </w:p>
          <w:p w14:paraId="64901FA2" w14:textId="77777777" w:rsidR="00FB44C5" w:rsidRPr="001E2581" w:rsidRDefault="00FB44C5" w:rsidP="00FB44C5">
            <w:pPr>
              <w:pStyle w:val="a9"/>
              <w:numPr>
                <w:ilvl w:val="0"/>
                <w:numId w:val="8"/>
              </w:num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proofErr w:type="spellStart"/>
            <w:r w:rsidRPr="001E2581">
              <w:rPr>
                <w:rFonts w:ascii="Times New Roman" w:eastAsia="Calibri" w:hAnsi="Times New Roman" w:cs="Times New Roman"/>
                <w:sz w:val="23"/>
                <w:szCs w:val="23"/>
              </w:rPr>
              <w:t>Hammer</w:t>
            </w:r>
            <w:proofErr w:type="spellEnd"/>
            <w:r w:rsidRPr="001E258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M., </w:t>
            </w:r>
            <w:proofErr w:type="spellStart"/>
            <w:r w:rsidRPr="001E2581">
              <w:rPr>
                <w:rFonts w:ascii="Times New Roman" w:eastAsia="Calibri" w:hAnsi="Times New Roman" w:cs="Times New Roman"/>
                <w:sz w:val="23"/>
                <w:szCs w:val="23"/>
              </w:rPr>
              <w:t>Hershman</w:t>
            </w:r>
            <w:proofErr w:type="spellEnd"/>
            <w:r w:rsidRPr="001E258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L. </w:t>
            </w:r>
            <w:hyperlink r:id="rId10" w:tgtFrame="_blank" w:history="1">
              <w:proofErr w:type="spellStart"/>
              <w:r w:rsidRPr="001E2581">
                <w:rPr>
                  <w:rFonts w:ascii="Times New Roman" w:eastAsia="Calibri" w:hAnsi="Times New Roman" w:cs="Times New Roman"/>
                  <w:sz w:val="23"/>
                  <w:szCs w:val="23"/>
                </w:rPr>
                <w:t>Faster</w:t>
              </w:r>
              <w:proofErr w:type="spellEnd"/>
              <w:r w:rsidRPr="001E2581">
                <w:rPr>
                  <w:rFonts w:ascii="Times New Roman" w:eastAsia="Calibri" w:hAnsi="Times New Roman" w:cs="Times New Roman"/>
                  <w:sz w:val="23"/>
                  <w:szCs w:val="23"/>
                </w:rPr>
                <w:t xml:space="preserve"> </w:t>
              </w:r>
              <w:proofErr w:type="spellStart"/>
              <w:r w:rsidRPr="001E2581">
                <w:rPr>
                  <w:rFonts w:ascii="Times New Roman" w:eastAsia="Calibri" w:hAnsi="Times New Roman" w:cs="Times New Roman"/>
                  <w:sz w:val="23"/>
                  <w:szCs w:val="23"/>
                </w:rPr>
                <w:t>Cheaper</w:t>
              </w:r>
              <w:proofErr w:type="spellEnd"/>
              <w:r w:rsidRPr="001E2581">
                <w:rPr>
                  <w:rFonts w:ascii="Times New Roman" w:eastAsia="Calibri" w:hAnsi="Times New Roman" w:cs="Times New Roman"/>
                  <w:sz w:val="23"/>
                  <w:szCs w:val="23"/>
                </w:rPr>
                <w:t xml:space="preserve"> </w:t>
              </w:r>
              <w:proofErr w:type="spellStart"/>
              <w:r w:rsidRPr="001E2581">
                <w:rPr>
                  <w:rFonts w:ascii="Times New Roman" w:eastAsia="Calibri" w:hAnsi="Times New Roman" w:cs="Times New Roman"/>
                  <w:sz w:val="23"/>
                  <w:szCs w:val="23"/>
                </w:rPr>
                <w:t>Better</w:t>
              </w:r>
              <w:proofErr w:type="spellEnd"/>
              <w:r w:rsidRPr="001E2581">
                <w:rPr>
                  <w:rFonts w:ascii="Times New Roman" w:eastAsia="Calibri" w:hAnsi="Times New Roman" w:cs="Times New Roman"/>
                  <w:sz w:val="23"/>
                  <w:szCs w:val="23"/>
                </w:rPr>
                <w:t xml:space="preserve">: </w:t>
              </w:r>
              <w:proofErr w:type="spellStart"/>
              <w:r w:rsidRPr="001E2581">
                <w:rPr>
                  <w:rFonts w:ascii="Times New Roman" w:eastAsia="Calibri" w:hAnsi="Times New Roman" w:cs="Times New Roman"/>
                  <w:sz w:val="23"/>
                  <w:szCs w:val="23"/>
                </w:rPr>
                <w:t>The</w:t>
              </w:r>
              <w:proofErr w:type="spellEnd"/>
              <w:r w:rsidRPr="001E2581">
                <w:rPr>
                  <w:rFonts w:ascii="Times New Roman" w:eastAsia="Calibri" w:hAnsi="Times New Roman" w:cs="Times New Roman"/>
                  <w:sz w:val="23"/>
                  <w:szCs w:val="23"/>
                </w:rPr>
                <w:t xml:space="preserve"> 9 </w:t>
              </w:r>
              <w:proofErr w:type="spellStart"/>
              <w:r w:rsidRPr="001E2581">
                <w:rPr>
                  <w:rFonts w:ascii="Times New Roman" w:eastAsia="Calibri" w:hAnsi="Times New Roman" w:cs="Times New Roman"/>
                  <w:sz w:val="23"/>
                  <w:szCs w:val="23"/>
                </w:rPr>
                <w:t>Levers</w:t>
              </w:r>
              <w:proofErr w:type="spellEnd"/>
              <w:r w:rsidRPr="001E2581">
                <w:rPr>
                  <w:rFonts w:ascii="Times New Roman" w:eastAsia="Calibri" w:hAnsi="Times New Roman" w:cs="Times New Roman"/>
                  <w:sz w:val="23"/>
                  <w:szCs w:val="23"/>
                </w:rPr>
                <w:t xml:space="preserve"> </w:t>
              </w:r>
              <w:proofErr w:type="spellStart"/>
              <w:r w:rsidRPr="001E2581">
                <w:rPr>
                  <w:rFonts w:ascii="Times New Roman" w:eastAsia="Calibri" w:hAnsi="Times New Roman" w:cs="Times New Roman"/>
                  <w:sz w:val="23"/>
                  <w:szCs w:val="23"/>
                </w:rPr>
                <w:t>for</w:t>
              </w:r>
              <w:proofErr w:type="spellEnd"/>
              <w:r w:rsidRPr="001E2581">
                <w:rPr>
                  <w:rFonts w:ascii="Times New Roman" w:eastAsia="Calibri" w:hAnsi="Times New Roman" w:cs="Times New Roman"/>
                  <w:sz w:val="23"/>
                  <w:szCs w:val="23"/>
                </w:rPr>
                <w:t xml:space="preserve"> </w:t>
              </w:r>
              <w:proofErr w:type="spellStart"/>
              <w:r w:rsidRPr="001E2581">
                <w:rPr>
                  <w:rFonts w:ascii="Times New Roman" w:eastAsia="Calibri" w:hAnsi="Times New Roman" w:cs="Times New Roman"/>
                  <w:sz w:val="23"/>
                  <w:szCs w:val="23"/>
                </w:rPr>
                <w:t>Transforming</w:t>
              </w:r>
              <w:proofErr w:type="spellEnd"/>
              <w:r w:rsidRPr="001E2581">
                <w:rPr>
                  <w:rFonts w:ascii="Times New Roman" w:eastAsia="Calibri" w:hAnsi="Times New Roman" w:cs="Times New Roman"/>
                  <w:sz w:val="23"/>
                  <w:szCs w:val="23"/>
                </w:rPr>
                <w:t xml:space="preserve">: </w:t>
              </w:r>
              <w:proofErr w:type="spellStart"/>
              <w:r w:rsidRPr="001E2581">
                <w:rPr>
                  <w:rFonts w:ascii="Times New Roman" w:eastAsia="Calibri" w:hAnsi="Times New Roman" w:cs="Times New Roman"/>
                  <w:sz w:val="23"/>
                  <w:szCs w:val="23"/>
                </w:rPr>
                <w:t>How</w:t>
              </w:r>
              <w:proofErr w:type="spellEnd"/>
              <w:r w:rsidRPr="001E2581">
                <w:rPr>
                  <w:rFonts w:ascii="Times New Roman" w:eastAsia="Calibri" w:hAnsi="Times New Roman" w:cs="Times New Roman"/>
                  <w:sz w:val="23"/>
                  <w:szCs w:val="23"/>
                </w:rPr>
                <w:t xml:space="preserve"> </w:t>
              </w:r>
              <w:proofErr w:type="spellStart"/>
              <w:r w:rsidRPr="001E2581">
                <w:rPr>
                  <w:rFonts w:ascii="Times New Roman" w:eastAsia="Calibri" w:hAnsi="Times New Roman" w:cs="Times New Roman"/>
                  <w:sz w:val="23"/>
                  <w:szCs w:val="23"/>
                </w:rPr>
                <w:t>Work</w:t>
              </w:r>
              <w:proofErr w:type="spellEnd"/>
              <w:r w:rsidRPr="001E2581">
                <w:rPr>
                  <w:rFonts w:ascii="Times New Roman" w:eastAsia="Calibri" w:hAnsi="Times New Roman" w:cs="Times New Roman"/>
                  <w:sz w:val="23"/>
                  <w:szCs w:val="23"/>
                </w:rPr>
                <w:t xml:space="preserve"> </w:t>
              </w:r>
              <w:proofErr w:type="spellStart"/>
              <w:r w:rsidRPr="001E2581">
                <w:rPr>
                  <w:rFonts w:ascii="Times New Roman" w:eastAsia="Calibri" w:hAnsi="Times New Roman" w:cs="Times New Roman"/>
                  <w:sz w:val="23"/>
                  <w:szCs w:val="23"/>
                </w:rPr>
                <w:t>Gets</w:t>
              </w:r>
              <w:proofErr w:type="spellEnd"/>
              <w:r w:rsidRPr="001E2581">
                <w:rPr>
                  <w:rFonts w:ascii="Times New Roman" w:eastAsia="Calibri" w:hAnsi="Times New Roman" w:cs="Times New Roman"/>
                  <w:sz w:val="23"/>
                  <w:szCs w:val="23"/>
                </w:rPr>
                <w:t xml:space="preserve"> </w:t>
              </w:r>
              <w:proofErr w:type="spellStart"/>
              <w:r w:rsidRPr="001E2581">
                <w:rPr>
                  <w:rFonts w:ascii="Times New Roman" w:eastAsia="Calibri" w:hAnsi="Times New Roman" w:cs="Times New Roman"/>
                  <w:sz w:val="23"/>
                  <w:szCs w:val="23"/>
                </w:rPr>
                <w:t>Done</w:t>
              </w:r>
              <w:proofErr w:type="spellEnd"/>
            </w:hyperlink>
            <w:r w:rsidRPr="001E258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. - </w:t>
            </w:r>
            <w:proofErr w:type="spellStart"/>
            <w:r w:rsidRPr="001E2581">
              <w:rPr>
                <w:rFonts w:ascii="Times New Roman" w:eastAsia="Calibri" w:hAnsi="Times New Roman" w:cs="Times New Roman"/>
                <w:sz w:val="23"/>
                <w:szCs w:val="23"/>
              </w:rPr>
              <w:t>Crown</w:t>
            </w:r>
            <w:proofErr w:type="spellEnd"/>
            <w:r w:rsidRPr="001E258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1E2581">
              <w:rPr>
                <w:rFonts w:ascii="Times New Roman" w:eastAsia="Calibri" w:hAnsi="Times New Roman" w:cs="Times New Roman"/>
                <w:sz w:val="23"/>
                <w:szCs w:val="23"/>
              </w:rPr>
              <w:t>Business</w:t>
            </w:r>
            <w:proofErr w:type="spellEnd"/>
            <w:r w:rsidRPr="001E2581">
              <w:rPr>
                <w:rFonts w:ascii="Times New Roman" w:eastAsia="Calibri" w:hAnsi="Times New Roman" w:cs="Times New Roman"/>
                <w:sz w:val="23"/>
                <w:szCs w:val="23"/>
              </w:rPr>
              <w:t>, 2010. - 320 p.</w:t>
            </w:r>
          </w:p>
          <w:p w14:paraId="1CB6E210" w14:textId="0FE1AD67" w:rsidR="00D7334F" w:rsidRPr="003A5F9D" w:rsidRDefault="00D7334F" w:rsidP="00FB44C5">
            <w:pPr>
              <w:pStyle w:val="a9"/>
              <w:tabs>
                <w:tab w:val="left" w:pos="127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5D78FB82" w14:textId="77777777" w:rsidR="00D7334F" w:rsidRPr="003A5F9D" w:rsidRDefault="00D7334F" w:rsidP="00D7334F">
      <w:pPr>
        <w:shd w:val="clear" w:color="auto" w:fill="FFFFFF"/>
        <w:textAlignment w:val="baseline"/>
        <w:rPr>
          <w:sz w:val="24"/>
          <w:szCs w:val="24"/>
        </w:rPr>
      </w:pPr>
    </w:p>
    <w:sectPr w:rsidR="00D7334F" w:rsidRPr="003A5F9D">
      <w:footerReference w:type="even" r:id="rId11"/>
      <w:footerReference w:type="default" r:id="rId12"/>
      <w:pgSz w:w="11906" w:h="16838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B67EBD" w14:textId="77777777" w:rsidR="00623553" w:rsidRDefault="00623553">
      <w:r>
        <w:separator/>
      </w:r>
    </w:p>
  </w:endnote>
  <w:endnote w:type="continuationSeparator" w:id="0">
    <w:p w14:paraId="7E9C9E5C" w14:textId="77777777" w:rsidR="00623553" w:rsidRDefault="00623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9DD66" w14:textId="77777777" w:rsidR="00E96DBB" w:rsidRDefault="00D733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17F71F7" w14:textId="77777777" w:rsidR="00E96DBB" w:rsidRDefault="00E96DB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AD5D2" w14:textId="257A9E6C" w:rsidR="00E96DBB" w:rsidRDefault="00D7334F">
    <w:pPr>
      <w:pStyle w:val="a3"/>
      <w:framePr w:wrap="around" w:vAnchor="text" w:hAnchor="margin" w:xAlign="center" w:y="1"/>
      <w:rPr>
        <w:rStyle w:val="a5"/>
        <w:sz w:val="28"/>
        <w:szCs w:val="28"/>
      </w:rPr>
    </w:pPr>
    <w:r>
      <w:rPr>
        <w:rStyle w:val="a5"/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rStyle w:val="a5"/>
        <w:sz w:val="28"/>
        <w:szCs w:val="28"/>
      </w:rPr>
      <w:fldChar w:fldCharType="separate"/>
    </w:r>
    <w:r w:rsidR="003B47DD">
      <w:rPr>
        <w:rStyle w:val="a5"/>
        <w:noProof/>
        <w:sz w:val="28"/>
        <w:szCs w:val="28"/>
      </w:rPr>
      <w:t>2</w:t>
    </w:r>
    <w:r>
      <w:rPr>
        <w:rStyle w:val="a5"/>
        <w:sz w:val="28"/>
        <w:szCs w:val="28"/>
      </w:rPr>
      <w:fldChar w:fldCharType="end"/>
    </w:r>
  </w:p>
  <w:p w14:paraId="0ED99F80" w14:textId="77777777" w:rsidR="00E96DBB" w:rsidRDefault="00E96DB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05704" w14:textId="77777777" w:rsidR="00623553" w:rsidRDefault="00623553">
      <w:r>
        <w:separator/>
      </w:r>
    </w:p>
  </w:footnote>
  <w:footnote w:type="continuationSeparator" w:id="0">
    <w:p w14:paraId="0E52F860" w14:textId="77777777" w:rsidR="00623553" w:rsidRDefault="00623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D2C4C"/>
    <w:multiLevelType w:val="hybridMultilevel"/>
    <w:tmpl w:val="A3FC753A"/>
    <w:lvl w:ilvl="0" w:tplc="2EB66DE0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1F553A4C"/>
    <w:multiLevelType w:val="multilevel"/>
    <w:tmpl w:val="C5468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9A1955"/>
    <w:multiLevelType w:val="multilevel"/>
    <w:tmpl w:val="BEB81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3A017798"/>
    <w:multiLevelType w:val="hybridMultilevel"/>
    <w:tmpl w:val="0B6A5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B53826"/>
    <w:multiLevelType w:val="multilevel"/>
    <w:tmpl w:val="86945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222581"/>
    <w:multiLevelType w:val="multilevel"/>
    <w:tmpl w:val="1B7A89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582D49"/>
    <w:multiLevelType w:val="hybridMultilevel"/>
    <w:tmpl w:val="2AB6162C"/>
    <w:lvl w:ilvl="0" w:tplc="713C9DD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6E034A43"/>
    <w:multiLevelType w:val="hybridMultilevel"/>
    <w:tmpl w:val="9A647E9A"/>
    <w:lvl w:ilvl="0" w:tplc="66A062D6">
      <w:start w:val="1"/>
      <w:numFmt w:val="decimal"/>
      <w:lvlText w:val="%1."/>
      <w:lvlJc w:val="left"/>
      <w:pPr>
        <w:ind w:left="810" w:hanging="450"/>
      </w:pPr>
      <w:rPr>
        <w:rFonts w:eastAsiaTheme="minorEastAsia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913"/>
    <w:rsid w:val="00024BC5"/>
    <w:rsid w:val="00037A3E"/>
    <w:rsid w:val="000F255A"/>
    <w:rsid w:val="00141CAB"/>
    <w:rsid w:val="00171F19"/>
    <w:rsid w:val="00225A77"/>
    <w:rsid w:val="00262DCD"/>
    <w:rsid w:val="002A034E"/>
    <w:rsid w:val="002B3260"/>
    <w:rsid w:val="003954EC"/>
    <w:rsid w:val="003A5F9D"/>
    <w:rsid w:val="003B47DD"/>
    <w:rsid w:val="005034F5"/>
    <w:rsid w:val="005C7E10"/>
    <w:rsid w:val="00603D53"/>
    <w:rsid w:val="00623553"/>
    <w:rsid w:val="00625E5F"/>
    <w:rsid w:val="0072702F"/>
    <w:rsid w:val="007C1A0F"/>
    <w:rsid w:val="007C6565"/>
    <w:rsid w:val="008073E4"/>
    <w:rsid w:val="00875727"/>
    <w:rsid w:val="00877BDC"/>
    <w:rsid w:val="009064B1"/>
    <w:rsid w:val="009926AA"/>
    <w:rsid w:val="009E03E0"/>
    <w:rsid w:val="009E4A59"/>
    <w:rsid w:val="009F08E8"/>
    <w:rsid w:val="00A016F5"/>
    <w:rsid w:val="00A83B04"/>
    <w:rsid w:val="00AC7A75"/>
    <w:rsid w:val="00AD10A8"/>
    <w:rsid w:val="00B4547E"/>
    <w:rsid w:val="00BD46C2"/>
    <w:rsid w:val="00C11966"/>
    <w:rsid w:val="00C4272E"/>
    <w:rsid w:val="00CA1617"/>
    <w:rsid w:val="00CD544E"/>
    <w:rsid w:val="00D06913"/>
    <w:rsid w:val="00D7334F"/>
    <w:rsid w:val="00D83EE7"/>
    <w:rsid w:val="00D87642"/>
    <w:rsid w:val="00E30150"/>
    <w:rsid w:val="00E65B00"/>
    <w:rsid w:val="00E96DBB"/>
    <w:rsid w:val="00EF2CC5"/>
    <w:rsid w:val="00F35D05"/>
    <w:rsid w:val="00FB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68F005"/>
  <w15:chartTrackingRefBased/>
  <w15:docId w15:val="{FA7A9C18-EDFD-4CDF-94A6-A53DA442B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A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7334F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D7334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rsid w:val="00D7334F"/>
  </w:style>
  <w:style w:type="character" w:styleId="a6">
    <w:name w:val="Strong"/>
    <w:basedOn w:val="a0"/>
    <w:uiPriority w:val="22"/>
    <w:qFormat/>
    <w:rsid w:val="00603D53"/>
    <w:rPr>
      <w:b/>
      <w:bCs/>
    </w:rPr>
  </w:style>
  <w:style w:type="paragraph" w:styleId="a7">
    <w:name w:val="Normal (Web)"/>
    <w:basedOn w:val="a"/>
    <w:uiPriority w:val="99"/>
    <w:unhideWhenUsed/>
    <w:rsid w:val="0072702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7C656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7C6565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Emphasis"/>
    <w:basedOn w:val="a0"/>
    <w:uiPriority w:val="20"/>
    <w:qFormat/>
    <w:rsid w:val="007C6565"/>
    <w:rPr>
      <w:i/>
      <w:iCs/>
    </w:rPr>
  </w:style>
  <w:style w:type="character" w:customStyle="1" w:styleId="FontStyle11">
    <w:name w:val="Font Style11"/>
    <w:rsid w:val="009E4A59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amazon.com/exec/obidos/ASIN/1400168597/managementc09-2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.o.pysmenna@ust.edu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2646</Words>
  <Characters>1509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Гришечкина</dc:creator>
  <cp:keywords/>
  <dc:description/>
  <cp:lastModifiedBy>Ангеліна Олексіївна Найдовська</cp:lastModifiedBy>
  <cp:revision>15</cp:revision>
  <dcterms:created xsi:type="dcterms:W3CDTF">2025-01-28T16:28:00Z</dcterms:created>
  <dcterms:modified xsi:type="dcterms:W3CDTF">2025-02-02T07:42:00Z</dcterms:modified>
</cp:coreProperties>
</file>