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F1" w:rsidRPr="008C3063" w:rsidRDefault="00C731F1" w:rsidP="00C731F1">
      <w:pPr>
        <w:jc w:val="center"/>
        <w:rPr>
          <w:b/>
          <w:lang w:val="uk-UA"/>
        </w:rPr>
      </w:pPr>
      <w:proofErr w:type="spellStart"/>
      <w:r w:rsidRPr="008C3063">
        <w:rPr>
          <w:b/>
          <w:lang w:val="uk-UA"/>
        </w:rPr>
        <w:t>Силабус</w:t>
      </w:r>
      <w:proofErr w:type="spellEnd"/>
      <w:r w:rsidRPr="008C3063">
        <w:rPr>
          <w:b/>
          <w:lang w:val="uk-UA"/>
        </w:rPr>
        <w:t xml:space="preserve"> навчальної дисципліни </w:t>
      </w:r>
    </w:p>
    <w:p w:rsidR="00C731F1" w:rsidRPr="008C3063" w:rsidRDefault="00C731F1" w:rsidP="00C731F1">
      <w:pPr>
        <w:spacing w:after="120"/>
        <w:jc w:val="center"/>
        <w:rPr>
          <w:b/>
          <w:lang w:val="uk-UA"/>
        </w:rPr>
      </w:pPr>
      <w:r w:rsidRPr="008C3063">
        <w:rPr>
          <w:b/>
          <w:lang w:val="uk-UA"/>
        </w:rPr>
        <w:t>Логіка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603"/>
      </w:tblGrid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Логіка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Шифр та назва спеціальності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Усі спеціальності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Назва освітньої програми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Усі програми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7603" w:type="dxa"/>
          </w:tcPr>
          <w:p w:rsidR="00C731F1" w:rsidRPr="008C3063" w:rsidRDefault="008C3063" w:rsidP="008C3063">
            <w:pPr>
              <w:rPr>
                <w:lang w:val="uk-UA"/>
              </w:rPr>
            </w:pPr>
            <w:r w:rsidRPr="008C3063">
              <w:rPr>
                <w:lang w:val="uk-UA"/>
              </w:rPr>
              <w:t>Другий</w:t>
            </w:r>
            <w:r w:rsidR="00C731F1" w:rsidRPr="008C3063">
              <w:rPr>
                <w:lang w:val="uk-UA"/>
              </w:rPr>
              <w:t xml:space="preserve"> (</w:t>
            </w:r>
            <w:r w:rsidRPr="008C3063">
              <w:rPr>
                <w:lang w:val="uk-UA"/>
              </w:rPr>
              <w:t>магістр</w:t>
            </w:r>
            <w:r w:rsidR="00C731F1" w:rsidRPr="008C3063">
              <w:rPr>
                <w:lang w:val="uk-UA"/>
              </w:rPr>
              <w:t>)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Статус дисципліни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ind w:firstLine="34"/>
              <w:rPr>
                <w:lang w:val="uk-UA"/>
              </w:rPr>
            </w:pPr>
            <w:r w:rsidRPr="008C3063">
              <w:rPr>
                <w:lang w:val="uk-UA"/>
              </w:rPr>
              <w:t>Вибіркова навчальна дисципліна циклу загальної підготовки (циклу 1)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Обсяг дисципліни</w:t>
            </w:r>
          </w:p>
        </w:tc>
        <w:tc>
          <w:tcPr>
            <w:tcW w:w="7603" w:type="dxa"/>
          </w:tcPr>
          <w:p w:rsidR="00C731F1" w:rsidRPr="008C3063" w:rsidRDefault="008C3063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4 кредити</w:t>
            </w:r>
            <w:r w:rsidR="00C731F1" w:rsidRPr="008C3063">
              <w:rPr>
                <w:lang w:val="uk-UA"/>
              </w:rPr>
              <w:t xml:space="preserve"> ЄКТС (120 академічних годин)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Терміни вивчення дисципліни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2 семестр (ІІІ – ІV чверті)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Назва кафедри, яка викладає дисципліну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Філософії та політології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Провідний викладач (лектор)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 xml:space="preserve">Доц., </w:t>
            </w:r>
            <w:proofErr w:type="spellStart"/>
            <w:r w:rsidRPr="008C3063">
              <w:rPr>
                <w:lang w:val="uk-UA"/>
              </w:rPr>
              <w:t>канд.філос.наук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Бескаравайний</w:t>
            </w:r>
            <w:proofErr w:type="spellEnd"/>
            <w:r w:rsidRPr="008C3063">
              <w:rPr>
                <w:lang w:val="uk-UA"/>
              </w:rPr>
              <w:t xml:space="preserve"> С.С.</w:t>
            </w:r>
          </w:p>
          <w:p w:rsidR="00C731F1" w:rsidRPr="008C3063" w:rsidRDefault="008C3063" w:rsidP="00613FCF">
            <w:pPr>
              <w:rPr>
                <w:lang w:val="uk-UA"/>
              </w:rPr>
            </w:pPr>
            <w:hyperlink r:id="rId5" w:history="1">
              <w:r w:rsidR="00C731F1" w:rsidRPr="008C3063">
                <w:rPr>
                  <w:rStyle w:val="a3"/>
                  <w:lang w:val="uk-UA"/>
                </w:rPr>
                <w:t>2beskarss78@gmail.com</w:t>
              </w:r>
            </w:hyperlink>
            <w:r w:rsidR="00C731F1" w:rsidRPr="008C3063">
              <w:rPr>
                <w:lang w:val="uk-UA"/>
              </w:rPr>
              <w:t xml:space="preserve"> </w:t>
            </w:r>
            <w:proofErr w:type="spellStart"/>
            <w:r w:rsidR="00C731F1" w:rsidRPr="008C3063">
              <w:rPr>
                <w:lang w:val="uk-UA"/>
              </w:rPr>
              <w:t>кімн</w:t>
            </w:r>
            <w:proofErr w:type="spellEnd"/>
            <w:r w:rsidR="00C731F1" w:rsidRPr="008C3063">
              <w:rPr>
                <w:lang w:val="uk-UA"/>
              </w:rPr>
              <w:t>. 483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Мова викладання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Українська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Передумови вивчення дисципліни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rPr>
                <w:lang w:val="uk-UA"/>
              </w:rPr>
            </w:pPr>
            <w:r w:rsidRPr="008C3063">
              <w:rPr>
                <w:lang w:val="uk-UA"/>
              </w:rPr>
              <w:t>Немає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Мета навчальної дисципліни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ind w:firstLine="317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Формування у студентів комплексу знань з теорії та практики послідовних умовиводів.</w:t>
            </w:r>
          </w:p>
          <w:p w:rsidR="00C731F1" w:rsidRPr="008C3063" w:rsidRDefault="00C731F1" w:rsidP="00613FCF">
            <w:pPr>
              <w:ind w:firstLine="317"/>
              <w:rPr>
                <w:lang w:val="uk-UA"/>
              </w:rPr>
            </w:pP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Здатність вчитися і оволодівати сучасними знаннями.</w:t>
            </w:r>
          </w:p>
          <w:p w:rsidR="00C731F1" w:rsidRPr="008C3063" w:rsidRDefault="00C731F1" w:rsidP="00613FCF">
            <w:p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Здатність до пошуку, опрацювання та аналізу інформації з різних джерел.</w:t>
            </w:r>
          </w:p>
          <w:p w:rsidR="00C731F1" w:rsidRPr="008C3063" w:rsidRDefault="00C731F1" w:rsidP="00613FCF">
            <w:p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Здатність формулювати дедуктивні та індуктивні умовиводи, визначати поняття.</w:t>
            </w:r>
          </w:p>
          <w:p w:rsidR="00C731F1" w:rsidRPr="008C3063" w:rsidRDefault="00C731F1" w:rsidP="00613FCF">
            <w:p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 xml:space="preserve">Здатність знаходити </w:t>
            </w:r>
            <w:proofErr w:type="spellStart"/>
            <w:r w:rsidRPr="008C3063">
              <w:rPr>
                <w:lang w:val="uk-UA"/>
              </w:rPr>
              <w:t>софізми</w:t>
            </w:r>
            <w:proofErr w:type="spellEnd"/>
            <w:r w:rsidRPr="008C3063">
              <w:rPr>
                <w:lang w:val="uk-UA"/>
              </w:rPr>
              <w:t xml:space="preserve">, </w:t>
            </w:r>
            <w:proofErr w:type="spellStart"/>
            <w:r w:rsidRPr="008C3063">
              <w:rPr>
                <w:lang w:val="uk-UA"/>
              </w:rPr>
              <w:t>псевдоаргументи</w:t>
            </w:r>
            <w:proofErr w:type="spellEnd"/>
          </w:p>
          <w:p w:rsidR="00C731F1" w:rsidRPr="008C3063" w:rsidRDefault="00C731F1" w:rsidP="00613F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Програмні результати навчання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В результаті вивчення дисципліни студент повинен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знати:</w:t>
            </w:r>
          </w:p>
          <w:p w:rsidR="00C731F1" w:rsidRPr="008C3063" w:rsidRDefault="00C731F1" w:rsidP="00C731F1">
            <w:pPr>
              <w:pStyle w:val="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різновиди умовиводів, суджень, понять, висловлювань;</w:t>
            </w:r>
          </w:p>
          <w:p w:rsidR="00C731F1" w:rsidRPr="008C3063" w:rsidRDefault="00C731F1" w:rsidP="00C731F1">
            <w:pPr>
              <w:pStyle w:val="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основні операції з висловлюваннями, поняттями, судженнями, умовиводами;</w:t>
            </w:r>
          </w:p>
          <w:p w:rsidR="00C731F1" w:rsidRPr="008C3063" w:rsidRDefault="00C731F1" w:rsidP="00C731F1">
            <w:pPr>
              <w:pStyle w:val="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структури понять, області використання логіки, особливості її використання. 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вміти: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- проводити операції з висловлюваннями, з понятт</w:t>
            </w:r>
            <w:r w:rsidR="008C306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ми, визначати поняття, складати судження;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- проводити дедуктивні та індуктивні умовиводи;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визначати </w:t>
            </w:r>
            <w:proofErr w:type="spellStart"/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софізми</w:t>
            </w:r>
            <w:proofErr w:type="spellEnd"/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, володіти законами логіки та структурувати докази.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  <w:p w:rsidR="00C731F1" w:rsidRPr="008C3063" w:rsidRDefault="00C731F1" w:rsidP="00613FCF">
            <w:pPr>
              <w:ind w:left="34" w:firstLine="283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Дисципліна забезпечує досягнення таких програмних результатів навчання:</w:t>
            </w:r>
          </w:p>
          <w:p w:rsidR="00C731F1" w:rsidRPr="008C3063" w:rsidRDefault="00C731F1" w:rsidP="00613FCF">
            <w:pPr>
              <w:ind w:firstLine="340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Підвищувати  професійний  рівень  шляхом  продовження  освіти  та самоосвіти.</w:t>
            </w:r>
          </w:p>
          <w:p w:rsidR="00C731F1" w:rsidRPr="008C3063" w:rsidRDefault="00C731F1" w:rsidP="00613FCF">
            <w:pPr>
              <w:ind w:firstLine="340"/>
              <w:jc w:val="both"/>
              <w:rPr>
                <w:highlight w:val="yellow"/>
                <w:lang w:val="uk-UA"/>
              </w:rPr>
            </w:pPr>
            <w:r w:rsidRPr="008C3063">
              <w:rPr>
                <w:lang w:val="uk-UA"/>
              </w:rPr>
              <w:lastRenderedPageBreak/>
              <w:t>Критично  осмислювати теорії,  принципи,  методи  і  поняття з  різних предметних галузей для вирішення практичних та теоретичних задач.</w:t>
            </w:r>
          </w:p>
          <w:p w:rsidR="00C731F1" w:rsidRPr="008C3063" w:rsidRDefault="00C731F1" w:rsidP="00613FCF">
            <w:pPr>
              <w:ind w:firstLine="340"/>
              <w:jc w:val="both"/>
              <w:rPr>
                <w:highlight w:val="yellow"/>
                <w:lang w:val="uk-UA"/>
              </w:rPr>
            </w:pPr>
            <w:r w:rsidRPr="008C3063">
              <w:rPr>
                <w:lang w:val="uk-UA"/>
              </w:rPr>
              <w:t>Обирати оптимальну стратегію складання доводів, контр доводів. Вирішення когнітивних задач.</w:t>
            </w:r>
          </w:p>
          <w:p w:rsidR="00C731F1" w:rsidRPr="008C3063" w:rsidRDefault="00C731F1" w:rsidP="00613FCF">
            <w:pPr>
              <w:ind w:firstLine="340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Уміти пояснювати теоретичне та практичне значення послідовних умовиводів.</w:t>
            </w:r>
          </w:p>
        </w:tc>
      </w:tr>
      <w:tr w:rsidR="00C731F1" w:rsidRPr="008C3063" w:rsidTr="00613FCF"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lastRenderedPageBreak/>
              <w:t>Зміст навчальної дисципліни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1168" w:hanging="11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Модуль 1. Висловлювання та поняття. 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1168" w:hanging="11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Модуль 2. Судження. 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1168" w:hanging="11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Модуль 3 Дедуктивні та індуктивні умовиводи.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1168" w:hanging="11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Модуль 4 Доведення. Закони логіки.</w:t>
            </w:r>
          </w:p>
        </w:tc>
      </w:tr>
      <w:tr w:rsidR="00C731F1" w:rsidRPr="008C3063" w:rsidTr="00613FCF">
        <w:tblPrEx>
          <w:tblLook w:val="04A0" w:firstRow="1" w:lastRow="0" w:firstColumn="1" w:lastColumn="0" w:noHBand="0" w:noVBand="1"/>
        </w:tblPrEx>
        <w:tc>
          <w:tcPr>
            <w:tcW w:w="1719" w:type="dxa"/>
          </w:tcPr>
          <w:p w:rsidR="00C731F1" w:rsidRPr="008C3063" w:rsidRDefault="00C731F1" w:rsidP="00613FCF">
            <w:pPr>
              <w:rPr>
                <w:sz w:val="20"/>
                <w:szCs w:val="20"/>
                <w:lang w:val="uk-UA"/>
              </w:rPr>
            </w:pPr>
            <w:r w:rsidRPr="008C3063">
              <w:rPr>
                <w:sz w:val="20"/>
                <w:szCs w:val="20"/>
                <w:lang w:val="uk-UA"/>
              </w:rPr>
              <w:t>Заходи та методи оцінювання</w:t>
            </w:r>
          </w:p>
        </w:tc>
        <w:tc>
          <w:tcPr>
            <w:tcW w:w="7603" w:type="dxa"/>
          </w:tcPr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модулів 1-3 здійснюється за результатами виконання однієї контрольної (модуль 1) та однієї екзаменаційної (модуль 2-3) робіт у тестовій формі.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модуля здійснюється за 12-бальною шкалою. </w:t>
            </w:r>
          </w:p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Семестрова оцінка визначається як середнє арифметичне оцінок з 1-3 модулів за 12-бальною шкалою.</w:t>
            </w:r>
          </w:p>
        </w:tc>
      </w:tr>
    </w:tbl>
    <w:p w:rsidR="00C731F1" w:rsidRPr="008C3063" w:rsidRDefault="00C731F1" w:rsidP="00C731F1">
      <w:pPr>
        <w:spacing w:after="120"/>
        <w:jc w:val="center"/>
        <w:rPr>
          <w:rFonts w:ascii="Arial" w:hAnsi="Arial" w:cs="Arial"/>
          <w:lang w:val="uk-UA"/>
        </w:rPr>
      </w:pPr>
    </w:p>
    <w:p w:rsidR="00C731F1" w:rsidRPr="008C3063" w:rsidRDefault="00C731F1" w:rsidP="00C731F1">
      <w:pPr>
        <w:spacing w:after="120"/>
        <w:jc w:val="center"/>
        <w:rPr>
          <w:lang w:val="uk-UA"/>
        </w:rPr>
      </w:pPr>
      <w:r w:rsidRPr="008C3063">
        <w:rPr>
          <w:lang w:val="uk-UA"/>
        </w:rPr>
        <w:t>Види навчальної роботи та її обсяг в акад. годинах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06"/>
        <w:gridCol w:w="1840"/>
        <w:gridCol w:w="1047"/>
        <w:gridCol w:w="1078"/>
      </w:tblGrid>
      <w:tr w:rsidR="00C731F1" w:rsidRPr="008C3063" w:rsidTr="00613FCF">
        <w:trPr>
          <w:cantSplit/>
          <w:tblHeader/>
          <w:jc w:val="center"/>
        </w:trPr>
        <w:tc>
          <w:tcPr>
            <w:tcW w:w="2929" w:type="pct"/>
            <w:vMerge w:val="restart"/>
          </w:tcPr>
          <w:p w:rsidR="00C731F1" w:rsidRPr="008C3063" w:rsidRDefault="00C731F1" w:rsidP="00613FCF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Усього</w:t>
            </w:r>
          </w:p>
        </w:tc>
        <w:tc>
          <w:tcPr>
            <w:tcW w:w="1110" w:type="pct"/>
            <w:gridSpan w:val="2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Чверті</w:t>
            </w:r>
          </w:p>
        </w:tc>
      </w:tr>
      <w:tr w:rsidR="00C731F1" w:rsidRPr="008C3063" w:rsidTr="00613FCF">
        <w:trPr>
          <w:cantSplit/>
          <w:tblHeader/>
          <w:jc w:val="center"/>
        </w:trPr>
        <w:tc>
          <w:tcPr>
            <w:tcW w:w="2929" w:type="pct"/>
            <w:vMerge/>
          </w:tcPr>
          <w:p w:rsidR="00C731F1" w:rsidRPr="008C3063" w:rsidRDefault="00C731F1" w:rsidP="00613FCF">
            <w:pPr>
              <w:jc w:val="both"/>
              <w:rPr>
                <w:rFonts w:ascii="Arial" w:hAnsi="Arial" w:cs="Arial"/>
                <w:lang w:val="uk-UA"/>
              </w:rPr>
            </w:pPr>
          </w:p>
        </w:tc>
        <w:tc>
          <w:tcPr>
            <w:tcW w:w="961" w:type="pct"/>
            <w:vMerge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ІІІ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IV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Усього годин за навчальним планом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120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60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60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firstLine="175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у тому числі:</w:t>
            </w:r>
          </w:p>
          <w:p w:rsidR="00C731F1" w:rsidRPr="008C3063" w:rsidRDefault="00C731F1" w:rsidP="00613FCF">
            <w:pPr>
              <w:pStyle w:val="4"/>
              <w:rPr>
                <w:sz w:val="24"/>
                <w:szCs w:val="24"/>
              </w:rPr>
            </w:pPr>
            <w:r w:rsidRPr="008C3063">
              <w:rPr>
                <w:sz w:val="24"/>
                <w:szCs w:val="24"/>
              </w:rPr>
              <w:t>Аудиторні заняття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32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16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16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firstLine="175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з них:</w:t>
            </w:r>
          </w:p>
          <w:p w:rsidR="00C731F1" w:rsidRPr="008C3063" w:rsidRDefault="00C731F1" w:rsidP="00613FCF">
            <w:pPr>
              <w:ind w:firstLine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лекції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24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12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12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firstLine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лабораторні роботи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firstLine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практичні заняття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firstLine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семінарські заняття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8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4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4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pStyle w:val="4"/>
              <w:rPr>
                <w:sz w:val="24"/>
                <w:szCs w:val="24"/>
              </w:rPr>
            </w:pPr>
            <w:r w:rsidRPr="008C3063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88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14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36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firstLine="175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у тому числі при :</w:t>
            </w:r>
          </w:p>
          <w:p w:rsidR="00C731F1" w:rsidRPr="008C3063" w:rsidRDefault="00C731F1" w:rsidP="00613FCF">
            <w:pPr>
              <w:ind w:left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підготовці до аудиторних занять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36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18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18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left="554" w:hanging="142"/>
              <w:rPr>
                <w:lang w:val="uk-UA"/>
              </w:rPr>
            </w:pPr>
            <w:r w:rsidRPr="008C3063">
              <w:rPr>
                <w:lang w:val="uk-UA"/>
              </w:rPr>
              <w:t>- підготовці до заходів модульного контролю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12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6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6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left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виконанні курсових проектів (робіт)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left="412"/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- виконанні індивідуальних завдань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ind w:left="622" w:hanging="210"/>
              <w:rPr>
                <w:lang w:val="uk-UA"/>
              </w:rPr>
            </w:pPr>
            <w:r w:rsidRPr="008C3063">
              <w:rPr>
                <w:lang w:val="uk-UA"/>
              </w:rPr>
              <w:t>- опрацюванні розділів програми, які не викладаються на лекціях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40</w:t>
            </w: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20</w:t>
            </w: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20</w:t>
            </w:r>
          </w:p>
        </w:tc>
      </w:tr>
      <w:tr w:rsidR="00C731F1" w:rsidRPr="008C3063" w:rsidTr="00613FCF">
        <w:trPr>
          <w:jc w:val="center"/>
        </w:trPr>
        <w:tc>
          <w:tcPr>
            <w:tcW w:w="2929" w:type="pct"/>
          </w:tcPr>
          <w:p w:rsidR="00C731F1" w:rsidRPr="008C3063" w:rsidRDefault="00C731F1" w:rsidP="00613FCF">
            <w:pPr>
              <w:pStyle w:val="4"/>
              <w:rPr>
                <w:sz w:val="24"/>
                <w:szCs w:val="24"/>
              </w:rPr>
            </w:pPr>
            <w:r w:rsidRPr="008C3063">
              <w:rPr>
                <w:sz w:val="24"/>
                <w:szCs w:val="24"/>
              </w:rPr>
              <w:t>Семестровий контроль</w:t>
            </w:r>
          </w:p>
        </w:tc>
        <w:tc>
          <w:tcPr>
            <w:tcW w:w="961" w:type="pct"/>
            <w:vAlign w:val="bottom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</w:p>
        </w:tc>
        <w:tc>
          <w:tcPr>
            <w:tcW w:w="563" w:type="pct"/>
          </w:tcPr>
          <w:p w:rsidR="00C731F1" w:rsidRPr="008C3063" w:rsidRDefault="00C731F1" w:rsidP="00613FCF">
            <w:pPr>
              <w:jc w:val="center"/>
              <w:rPr>
                <w:lang w:val="uk-UA"/>
              </w:rPr>
            </w:pPr>
            <w:r w:rsidRPr="008C3063">
              <w:rPr>
                <w:lang w:val="uk-UA"/>
              </w:rPr>
              <w:t>екзамен</w:t>
            </w:r>
          </w:p>
        </w:tc>
      </w:tr>
    </w:tbl>
    <w:p w:rsidR="00C731F1" w:rsidRPr="008C3063" w:rsidRDefault="00C731F1" w:rsidP="00C731F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8070"/>
      </w:tblGrid>
      <w:tr w:rsidR="00C731F1" w:rsidRPr="008C3063" w:rsidTr="00613FCF">
        <w:tc>
          <w:tcPr>
            <w:tcW w:w="1101" w:type="dxa"/>
          </w:tcPr>
          <w:p w:rsidR="00C731F1" w:rsidRPr="008C3063" w:rsidRDefault="00C731F1" w:rsidP="00613FC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063">
              <w:rPr>
                <w:rFonts w:ascii="Arial" w:hAnsi="Arial" w:cs="Arial"/>
                <w:sz w:val="20"/>
                <w:szCs w:val="20"/>
                <w:lang w:val="uk-UA"/>
              </w:rPr>
              <w:t>Специфічні засоби навчання</w:t>
            </w:r>
          </w:p>
        </w:tc>
        <w:tc>
          <w:tcPr>
            <w:tcW w:w="8470" w:type="dxa"/>
          </w:tcPr>
          <w:p w:rsidR="00C731F1" w:rsidRPr="008C3063" w:rsidRDefault="00C731F1" w:rsidP="00613FCF">
            <w:pPr>
              <w:pStyle w:val="1"/>
              <w:shd w:val="clear" w:color="auto" w:fill="FFFFFF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306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процес передбачає використання мультимедійного комплексу</w:t>
            </w:r>
          </w:p>
        </w:tc>
      </w:tr>
      <w:tr w:rsidR="00C731F1" w:rsidRPr="008C3063" w:rsidTr="00613FCF">
        <w:tc>
          <w:tcPr>
            <w:tcW w:w="1101" w:type="dxa"/>
          </w:tcPr>
          <w:p w:rsidR="00C731F1" w:rsidRPr="008C3063" w:rsidRDefault="00C731F1" w:rsidP="00613FCF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3063">
              <w:rPr>
                <w:rFonts w:ascii="Arial" w:hAnsi="Arial" w:cs="Arial"/>
                <w:sz w:val="20"/>
                <w:szCs w:val="20"/>
                <w:lang w:val="uk-UA"/>
              </w:rPr>
              <w:t>Навчально-методичне забезпечення</w:t>
            </w:r>
          </w:p>
        </w:tc>
        <w:tc>
          <w:tcPr>
            <w:tcW w:w="8470" w:type="dxa"/>
          </w:tcPr>
          <w:p w:rsidR="00C731F1" w:rsidRPr="008C3063" w:rsidRDefault="00C731F1" w:rsidP="00613FCF">
            <w:pPr>
              <w:jc w:val="both"/>
              <w:rPr>
                <w:u w:val="single"/>
                <w:lang w:val="uk-UA"/>
              </w:rPr>
            </w:pPr>
            <w:r w:rsidRPr="008C3063">
              <w:rPr>
                <w:u w:val="single"/>
                <w:lang w:val="uk-UA"/>
              </w:rPr>
              <w:t>Основна література: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. Бандурка О. М., Тягло О. В. Курс логіки. Підручник. – К.: Літера ЛТД, 2002. – 160с.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Гладунський</w:t>
            </w:r>
            <w:proofErr w:type="spellEnd"/>
            <w:r w:rsidRPr="008C3063">
              <w:rPr>
                <w:lang w:val="uk-UA"/>
              </w:rPr>
              <w:t xml:space="preserve"> В. Н. Логіка: Навчальний посібник для студентів економічних спеціальностей. – Львів: Афіша, 2002. – 359с.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Григорьев</w:t>
            </w:r>
            <w:proofErr w:type="spellEnd"/>
            <w:r w:rsidRPr="008C3063">
              <w:rPr>
                <w:lang w:val="uk-UA"/>
              </w:rPr>
              <w:t xml:space="preserve"> Б. В. </w:t>
            </w:r>
            <w:proofErr w:type="spellStart"/>
            <w:r w:rsidRPr="008C3063">
              <w:rPr>
                <w:lang w:val="uk-UA"/>
              </w:rPr>
              <w:t>Классическая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логика</w:t>
            </w:r>
            <w:proofErr w:type="spellEnd"/>
            <w:r w:rsidRPr="008C3063">
              <w:rPr>
                <w:lang w:val="uk-UA"/>
              </w:rPr>
              <w:t xml:space="preserve">: </w:t>
            </w:r>
            <w:proofErr w:type="spellStart"/>
            <w:r w:rsidRPr="008C3063">
              <w:rPr>
                <w:lang w:val="uk-UA"/>
              </w:rPr>
              <w:t>Учебное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пособие</w:t>
            </w:r>
            <w:proofErr w:type="spellEnd"/>
            <w:r w:rsidRPr="008C3063">
              <w:rPr>
                <w:lang w:val="uk-UA"/>
              </w:rPr>
              <w:t xml:space="preserve">. – М.: </w:t>
            </w:r>
            <w:proofErr w:type="spellStart"/>
            <w:r w:rsidRPr="008C3063">
              <w:rPr>
                <w:lang w:val="uk-UA"/>
              </w:rPr>
              <w:t>Гуманит</w:t>
            </w:r>
            <w:proofErr w:type="spellEnd"/>
            <w:r w:rsidRPr="008C3063">
              <w:rPr>
                <w:lang w:val="uk-UA"/>
              </w:rPr>
              <w:t xml:space="preserve">. </w:t>
            </w:r>
            <w:proofErr w:type="spellStart"/>
            <w:r w:rsidRPr="008C3063">
              <w:rPr>
                <w:lang w:val="uk-UA"/>
              </w:rPr>
              <w:t>изд</w:t>
            </w:r>
            <w:proofErr w:type="spellEnd"/>
            <w:r w:rsidRPr="008C3063">
              <w:rPr>
                <w:lang w:val="uk-UA"/>
              </w:rPr>
              <w:t>. центр ВЛАДОС, 1996. – 192с.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Жеребкін</w:t>
            </w:r>
            <w:proofErr w:type="spellEnd"/>
            <w:r w:rsidRPr="008C3063">
              <w:rPr>
                <w:lang w:val="uk-UA"/>
              </w:rPr>
              <w:t xml:space="preserve"> В. Є. Логіка: Підручник для вузів. – К.: Знання, 2002. – 255с.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Ивлев</w:t>
            </w:r>
            <w:proofErr w:type="spellEnd"/>
            <w:r w:rsidRPr="008C3063">
              <w:rPr>
                <w:lang w:val="uk-UA"/>
              </w:rPr>
              <w:t xml:space="preserve"> Ю. В. </w:t>
            </w:r>
            <w:proofErr w:type="spellStart"/>
            <w:r w:rsidRPr="008C3063">
              <w:rPr>
                <w:lang w:val="uk-UA"/>
              </w:rPr>
              <w:t>Логика</w:t>
            </w:r>
            <w:proofErr w:type="spellEnd"/>
            <w:r w:rsidRPr="008C3063">
              <w:rPr>
                <w:lang w:val="uk-UA"/>
              </w:rPr>
              <w:t xml:space="preserve">: </w:t>
            </w:r>
            <w:proofErr w:type="spellStart"/>
            <w:r w:rsidRPr="008C3063">
              <w:rPr>
                <w:lang w:val="uk-UA"/>
              </w:rPr>
              <w:t>Учебник</w:t>
            </w:r>
            <w:proofErr w:type="spellEnd"/>
            <w:r w:rsidRPr="008C3063">
              <w:rPr>
                <w:lang w:val="uk-UA"/>
              </w:rPr>
              <w:t xml:space="preserve"> для </w:t>
            </w:r>
            <w:proofErr w:type="spellStart"/>
            <w:r w:rsidRPr="008C3063">
              <w:rPr>
                <w:lang w:val="uk-UA"/>
              </w:rPr>
              <w:t>высших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учебных</w:t>
            </w:r>
            <w:proofErr w:type="spellEnd"/>
            <w:r w:rsidRPr="008C3063">
              <w:rPr>
                <w:lang w:val="uk-UA"/>
              </w:rPr>
              <w:t xml:space="preserve"> заведений. – М.: </w:t>
            </w:r>
            <w:r w:rsidRPr="008C3063">
              <w:rPr>
                <w:lang w:val="uk-UA"/>
              </w:rPr>
              <w:lastRenderedPageBreak/>
              <w:t>Логос, 1998. – 272с.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Капитон</w:t>
            </w:r>
            <w:proofErr w:type="spellEnd"/>
            <w:r w:rsidRPr="008C3063">
              <w:rPr>
                <w:lang w:val="uk-UA"/>
              </w:rPr>
              <w:t xml:space="preserve"> В.В. </w:t>
            </w:r>
            <w:proofErr w:type="spellStart"/>
            <w:r w:rsidRPr="008C3063">
              <w:rPr>
                <w:lang w:val="uk-UA"/>
              </w:rPr>
              <w:t>Краткий</w:t>
            </w:r>
            <w:proofErr w:type="spellEnd"/>
            <w:r w:rsidRPr="008C3063">
              <w:rPr>
                <w:lang w:val="uk-UA"/>
              </w:rPr>
              <w:t xml:space="preserve"> курс </w:t>
            </w:r>
            <w:proofErr w:type="spellStart"/>
            <w:r w:rsidRPr="008C3063">
              <w:rPr>
                <w:lang w:val="uk-UA"/>
              </w:rPr>
              <w:t>формальной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логики</w:t>
            </w:r>
            <w:proofErr w:type="spellEnd"/>
            <w:r w:rsidRPr="008C3063">
              <w:rPr>
                <w:lang w:val="uk-UA"/>
              </w:rPr>
              <w:t xml:space="preserve"> с </w:t>
            </w:r>
            <w:proofErr w:type="spellStart"/>
            <w:r w:rsidRPr="008C3063">
              <w:rPr>
                <w:lang w:val="uk-UA"/>
              </w:rPr>
              <w:t>элементами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символической</w:t>
            </w:r>
            <w:proofErr w:type="spellEnd"/>
            <w:r w:rsidRPr="008C3063">
              <w:rPr>
                <w:lang w:val="uk-UA"/>
              </w:rPr>
              <w:t xml:space="preserve">: </w:t>
            </w:r>
            <w:proofErr w:type="spellStart"/>
            <w:r w:rsidRPr="008C3063">
              <w:rPr>
                <w:lang w:val="uk-UA"/>
              </w:rPr>
              <w:t>Учебное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пособие</w:t>
            </w:r>
            <w:proofErr w:type="spellEnd"/>
            <w:r w:rsidRPr="008C3063">
              <w:rPr>
                <w:lang w:val="uk-UA"/>
              </w:rPr>
              <w:t xml:space="preserve">. – </w:t>
            </w:r>
            <w:proofErr w:type="spellStart"/>
            <w:r w:rsidRPr="008C3063">
              <w:rPr>
                <w:lang w:val="uk-UA"/>
              </w:rPr>
              <w:t>Днепропетровск</w:t>
            </w:r>
            <w:proofErr w:type="spellEnd"/>
            <w:r w:rsidRPr="008C3063">
              <w:rPr>
                <w:lang w:val="uk-UA"/>
              </w:rPr>
              <w:t xml:space="preserve">: </w:t>
            </w:r>
            <w:proofErr w:type="spellStart"/>
            <w:r w:rsidRPr="008C3063">
              <w:rPr>
                <w:lang w:val="uk-UA"/>
              </w:rPr>
              <w:t>ГМетАУ</w:t>
            </w:r>
            <w:proofErr w:type="spellEnd"/>
            <w:r w:rsidRPr="008C3063">
              <w:rPr>
                <w:lang w:val="uk-UA"/>
              </w:rPr>
              <w:t>, 1998. – 108с.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Кондаков</w:t>
            </w:r>
            <w:proofErr w:type="spellEnd"/>
            <w:r w:rsidRPr="008C3063">
              <w:rPr>
                <w:lang w:val="uk-UA"/>
              </w:rPr>
              <w:t xml:space="preserve"> Н.И. </w:t>
            </w:r>
            <w:proofErr w:type="spellStart"/>
            <w:r w:rsidRPr="008C3063">
              <w:rPr>
                <w:lang w:val="uk-UA"/>
              </w:rPr>
              <w:t>Логический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словарь</w:t>
            </w:r>
            <w:proofErr w:type="spellEnd"/>
            <w:r w:rsidRPr="008C3063">
              <w:rPr>
                <w:lang w:val="uk-UA"/>
              </w:rPr>
              <w:t>. – М.: Наука, 1971. – 656с.</w:t>
            </w:r>
          </w:p>
          <w:p w:rsidR="00C731F1" w:rsidRPr="008C3063" w:rsidRDefault="00C731F1" w:rsidP="00C731F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Курбатов</w:t>
            </w:r>
            <w:proofErr w:type="spellEnd"/>
            <w:r w:rsidRPr="008C3063">
              <w:rPr>
                <w:lang w:val="uk-UA"/>
              </w:rPr>
              <w:t xml:space="preserve"> В. И. </w:t>
            </w:r>
            <w:proofErr w:type="spellStart"/>
            <w:r w:rsidRPr="008C3063">
              <w:rPr>
                <w:lang w:val="uk-UA"/>
              </w:rPr>
              <w:t>Логика</w:t>
            </w:r>
            <w:proofErr w:type="spellEnd"/>
            <w:r w:rsidRPr="008C3063">
              <w:rPr>
                <w:lang w:val="uk-UA"/>
              </w:rPr>
              <w:t xml:space="preserve">. </w:t>
            </w:r>
            <w:proofErr w:type="spellStart"/>
            <w:r w:rsidRPr="008C3063">
              <w:rPr>
                <w:lang w:val="uk-UA"/>
              </w:rPr>
              <w:t>Учебное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пособие</w:t>
            </w:r>
            <w:proofErr w:type="spellEnd"/>
            <w:r w:rsidRPr="008C3063">
              <w:rPr>
                <w:lang w:val="uk-UA"/>
              </w:rPr>
              <w:t xml:space="preserve"> для </w:t>
            </w:r>
            <w:proofErr w:type="spellStart"/>
            <w:r w:rsidRPr="008C3063">
              <w:rPr>
                <w:lang w:val="uk-UA"/>
              </w:rPr>
              <w:t>студентов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вузов</w:t>
            </w:r>
            <w:proofErr w:type="spellEnd"/>
            <w:r w:rsidRPr="008C3063">
              <w:rPr>
                <w:lang w:val="uk-UA"/>
              </w:rPr>
              <w:t xml:space="preserve">. – Ростов-на-Дону: </w:t>
            </w:r>
            <w:proofErr w:type="spellStart"/>
            <w:r w:rsidRPr="008C3063">
              <w:rPr>
                <w:lang w:val="uk-UA"/>
              </w:rPr>
              <w:t>Феникс</w:t>
            </w:r>
            <w:proofErr w:type="spellEnd"/>
            <w:r w:rsidRPr="008C3063">
              <w:rPr>
                <w:lang w:val="uk-UA"/>
              </w:rPr>
              <w:t>, 1996. – 320с.</w:t>
            </w:r>
          </w:p>
          <w:p w:rsidR="00C731F1" w:rsidRPr="008C3063" w:rsidRDefault="00C731F1" w:rsidP="00613FCF">
            <w:pPr>
              <w:jc w:val="both"/>
              <w:rPr>
                <w:u w:val="single"/>
                <w:lang w:val="uk-UA"/>
              </w:rPr>
            </w:pPr>
            <w:r w:rsidRPr="008C3063">
              <w:rPr>
                <w:u w:val="single"/>
                <w:lang w:val="uk-UA"/>
              </w:rPr>
              <w:t>Додаткова література: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Логіка: Навчальний посібник. За ред. Л.Г. Дротянко. – К.: Книжкове вид-во НАУ, 2005. – 192с.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>Логіка: Підручник для студентів юридичних факультетів. – К.: Центр навчальної літератури, 2004. – 304с.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 xml:space="preserve">Логіка: Підручник для студентів вищих навчальних закладів / В.Д. Титов, С.Д. </w:t>
            </w:r>
            <w:proofErr w:type="spellStart"/>
            <w:r w:rsidRPr="008C3063">
              <w:rPr>
                <w:lang w:val="uk-UA"/>
              </w:rPr>
              <w:t>Цалін</w:t>
            </w:r>
            <w:proofErr w:type="spellEnd"/>
            <w:r w:rsidRPr="008C3063">
              <w:rPr>
                <w:lang w:val="uk-UA"/>
              </w:rPr>
              <w:t xml:space="preserve">, О.П. </w:t>
            </w:r>
            <w:proofErr w:type="spellStart"/>
            <w:r w:rsidRPr="008C3063">
              <w:rPr>
                <w:lang w:val="uk-UA"/>
              </w:rPr>
              <w:t>Невельска</w:t>
            </w:r>
            <w:proofErr w:type="spellEnd"/>
            <w:r w:rsidRPr="008C3063">
              <w:rPr>
                <w:lang w:val="uk-UA"/>
              </w:rPr>
              <w:t>-Гордєєва та ін. – Х.: Право, 2005. – 208с.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 xml:space="preserve">Ненашев М.И. </w:t>
            </w:r>
            <w:proofErr w:type="spellStart"/>
            <w:r w:rsidRPr="008C3063">
              <w:rPr>
                <w:lang w:val="uk-UA"/>
              </w:rPr>
              <w:t>Введение</w:t>
            </w:r>
            <w:proofErr w:type="spellEnd"/>
            <w:r w:rsidRPr="008C3063">
              <w:rPr>
                <w:lang w:val="uk-UA"/>
              </w:rPr>
              <w:t xml:space="preserve"> в </w:t>
            </w:r>
            <w:proofErr w:type="spellStart"/>
            <w:r w:rsidRPr="008C3063">
              <w:rPr>
                <w:lang w:val="uk-UA"/>
              </w:rPr>
              <w:t>логику</w:t>
            </w:r>
            <w:proofErr w:type="spellEnd"/>
            <w:r w:rsidRPr="008C3063">
              <w:rPr>
                <w:lang w:val="uk-UA"/>
              </w:rPr>
              <w:t xml:space="preserve">. – </w:t>
            </w:r>
            <w:proofErr w:type="spellStart"/>
            <w:r w:rsidRPr="008C3063">
              <w:rPr>
                <w:lang w:val="uk-UA"/>
              </w:rPr>
              <w:t>Киров</w:t>
            </w:r>
            <w:proofErr w:type="spellEnd"/>
            <w:r w:rsidRPr="008C3063">
              <w:rPr>
                <w:lang w:val="uk-UA"/>
              </w:rPr>
              <w:t>, 1997. – 240с.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8C3063">
              <w:rPr>
                <w:lang w:val="uk-UA"/>
              </w:rPr>
              <w:t>Тофтул</w:t>
            </w:r>
            <w:proofErr w:type="spellEnd"/>
            <w:r w:rsidRPr="008C3063">
              <w:rPr>
                <w:lang w:val="uk-UA"/>
              </w:rPr>
              <w:t xml:space="preserve"> М.Г. Логіка. – Київ: Академія, 1999. – 336с.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 xml:space="preserve">Заде Л. </w:t>
            </w:r>
            <w:proofErr w:type="spellStart"/>
            <w:r w:rsidRPr="008C3063">
              <w:rPr>
                <w:lang w:val="uk-UA"/>
              </w:rPr>
              <w:t>Понятие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лингвистической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переменной</w:t>
            </w:r>
            <w:proofErr w:type="spellEnd"/>
            <w:r w:rsidRPr="008C3063">
              <w:rPr>
                <w:lang w:val="uk-UA"/>
              </w:rPr>
              <w:t xml:space="preserve"> и его </w:t>
            </w:r>
            <w:proofErr w:type="spellStart"/>
            <w:r w:rsidRPr="008C3063">
              <w:rPr>
                <w:lang w:val="uk-UA"/>
              </w:rPr>
              <w:t>применение</w:t>
            </w:r>
            <w:proofErr w:type="spellEnd"/>
            <w:r w:rsidRPr="008C3063">
              <w:rPr>
                <w:lang w:val="uk-UA"/>
              </w:rPr>
              <w:t xml:space="preserve"> к </w:t>
            </w:r>
            <w:proofErr w:type="spellStart"/>
            <w:r w:rsidRPr="008C3063">
              <w:rPr>
                <w:lang w:val="uk-UA"/>
              </w:rPr>
              <w:t>принятию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приближенных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решений</w:t>
            </w:r>
            <w:proofErr w:type="spellEnd"/>
            <w:r w:rsidRPr="008C3063">
              <w:rPr>
                <w:lang w:val="uk-UA"/>
              </w:rPr>
              <w:t>. — М.: Мир, 1976. — 166 с.</w:t>
            </w:r>
          </w:p>
          <w:p w:rsidR="00C731F1" w:rsidRPr="008C3063" w:rsidRDefault="00C731F1" w:rsidP="00C731F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8C3063">
              <w:rPr>
                <w:lang w:val="uk-UA"/>
              </w:rPr>
              <w:t xml:space="preserve">Новак В., </w:t>
            </w:r>
            <w:proofErr w:type="spellStart"/>
            <w:r w:rsidRPr="008C3063">
              <w:rPr>
                <w:lang w:val="uk-UA"/>
              </w:rPr>
              <w:t>Перфильева</w:t>
            </w:r>
            <w:proofErr w:type="spellEnd"/>
            <w:r w:rsidRPr="008C3063">
              <w:rPr>
                <w:lang w:val="uk-UA"/>
              </w:rPr>
              <w:t xml:space="preserve"> И., </w:t>
            </w:r>
            <w:proofErr w:type="spellStart"/>
            <w:r w:rsidRPr="008C3063">
              <w:rPr>
                <w:lang w:val="uk-UA"/>
              </w:rPr>
              <w:t>Мочкрож</w:t>
            </w:r>
            <w:proofErr w:type="spellEnd"/>
            <w:r w:rsidRPr="008C3063">
              <w:rPr>
                <w:lang w:val="uk-UA"/>
              </w:rPr>
              <w:t xml:space="preserve"> И. </w:t>
            </w:r>
            <w:proofErr w:type="spellStart"/>
            <w:r w:rsidRPr="008C3063">
              <w:rPr>
                <w:lang w:val="uk-UA"/>
              </w:rPr>
              <w:t>Математические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принципы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нечёткой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логики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Mathematical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Principles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of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Fuzzy</w:t>
            </w:r>
            <w:proofErr w:type="spellEnd"/>
            <w:r w:rsidRPr="008C3063">
              <w:rPr>
                <w:lang w:val="uk-UA"/>
              </w:rPr>
              <w:t xml:space="preserve"> </w:t>
            </w:r>
            <w:proofErr w:type="spellStart"/>
            <w:r w:rsidRPr="008C3063">
              <w:rPr>
                <w:lang w:val="uk-UA"/>
              </w:rPr>
              <w:t>Logic</w:t>
            </w:r>
            <w:proofErr w:type="spellEnd"/>
            <w:r w:rsidRPr="008C3063">
              <w:rPr>
                <w:lang w:val="uk-UA"/>
              </w:rPr>
              <w:t xml:space="preserve">. — </w:t>
            </w:r>
            <w:proofErr w:type="spellStart"/>
            <w:r w:rsidRPr="008C3063">
              <w:rPr>
                <w:lang w:val="uk-UA"/>
              </w:rPr>
              <w:t>Физматлит</w:t>
            </w:r>
            <w:proofErr w:type="spellEnd"/>
            <w:r w:rsidRPr="008C3063">
              <w:rPr>
                <w:lang w:val="uk-UA"/>
              </w:rPr>
              <w:t>, 2006. — 352 с.</w:t>
            </w:r>
          </w:p>
        </w:tc>
      </w:tr>
    </w:tbl>
    <w:p w:rsidR="00C731F1" w:rsidRPr="008C3063" w:rsidRDefault="00C731F1" w:rsidP="00C731F1">
      <w:pPr>
        <w:jc w:val="center"/>
        <w:rPr>
          <w:sz w:val="28"/>
          <w:szCs w:val="28"/>
          <w:lang w:val="uk-UA"/>
        </w:rPr>
      </w:pPr>
    </w:p>
    <w:p w:rsidR="00C731F1" w:rsidRPr="008C3063" w:rsidRDefault="00C731F1" w:rsidP="00C731F1">
      <w:pPr>
        <w:jc w:val="center"/>
        <w:rPr>
          <w:sz w:val="28"/>
          <w:szCs w:val="28"/>
          <w:lang w:val="uk-UA"/>
        </w:rPr>
      </w:pPr>
    </w:p>
    <w:p w:rsidR="00C731F1" w:rsidRPr="008C3063" w:rsidRDefault="00C731F1" w:rsidP="00C731F1">
      <w:pPr>
        <w:jc w:val="both"/>
        <w:rPr>
          <w:lang w:val="uk-UA"/>
        </w:rPr>
      </w:pPr>
      <w:r w:rsidRPr="008C3063">
        <w:rPr>
          <w:lang w:val="uk-UA"/>
        </w:rPr>
        <w:t>Ухвалено на засіданні кафедри Філософії та політології. Протокол №2 від 08.09.2021 р.</w:t>
      </w:r>
    </w:p>
    <w:p w:rsidR="00C731F1" w:rsidRPr="008C3063" w:rsidRDefault="00C731F1" w:rsidP="00C731F1">
      <w:pPr>
        <w:jc w:val="both"/>
        <w:rPr>
          <w:lang w:val="uk-UA"/>
        </w:rPr>
      </w:pPr>
      <w:r w:rsidRPr="008C3063">
        <w:rPr>
          <w:lang w:val="uk-UA"/>
        </w:rPr>
        <w:t xml:space="preserve"> </w:t>
      </w:r>
    </w:p>
    <w:p w:rsidR="00C731F1" w:rsidRPr="008C3063" w:rsidRDefault="00C731F1" w:rsidP="00C731F1">
      <w:pPr>
        <w:jc w:val="both"/>
        <w:rPr>
          <w:lang w:val="uk-UA"/>
        </w:rPr>
      </w:pPr>
    </w:p>
    <w:p w:rsidR="00C731F1" w:rsidRPr="008C3063" w:rsidRDefault="00C731F1" w:rsidP="00C731F1">
      <w:pPr>
        <w:jc w:val="both"/>
        <w:rPr>
          <w:lang w:val="uk-UA"/>
        </w:rPr>
      </w:pPr>
      <w:r w:rsidRPr="008C3063">
        <w:rPr>
          <w:lang w:val="uk-UA"/>
        </w:rPr>
        <w:t xml:space="preserve">Завідувач кафедри Філософії та політології, проф. </w:t>
      </w:r>
      <w:r w:rsidRPr="008C3063">
        <w:rPr>
          <w:lang w:val="uk-UA"/>
        </w:rPr>
        <w:tab/>
      </w:r>
      <w:r w:rsidRPr="008C3063">
        <w:rPr>
          <w:lang w:val="uk-UA"/>
        </w:rPr>
        <w:tab/>
        <w:t xml:space="preserve">                         І.А.</w:t>
      </w:r>
      <w:r w:rsidR="008C3063">
        <w:rPr>
          <w:lang w:val="uk-UA"/>
        </w:rPr>
        <w:t> </w:t>
      </w:r>
      <w:bookmarkStart w:id="0" w:name="_GoBack"/>
      <w:bookmarkEnd w:id="0"/>
      <w:r w:rsidRPr="008C3063">
        <w:rPr>
          <w:lang w:val="uk-UA"/>
        </w:rPr>
        <w:t>Побочий</w:t>
      </w:r>
    </w:p>
    <w:p w:rsidR="00C731F1" w:rsidRPr="008C3063" w:rsidRDefault="00C731F1" w:rsidP="00C731F1">
      <w:pPr>
        <w:jc w:val="both"/>
        <w:rPr>
          <w:lang w:val="uk-UA"/>
        </w:rPr>
      </w:pPr>
    </w:p>
    <w:p w:rsidR="00C731F1" w:rsidRPr="008C3063" w:rsidRDefault="00C731F1" w:rsidP="00C731F1">
      <w:pPr>
        <w:jc w:val="both"/>
        <w:rPr>
          <w:lang w:val="uk-UA"/>
        </w:rPr>
      </w:pPr>
    </w:p>
    <w:p w:rsidR="00C731F1" w:rsidRPr="008C3063" w:rsidRDefault="008C3063" w:rsidP="00C731F1">
      <w:pPr>
        <w:jc w:val="both"/>
        <w:rPr>
          <w:lang w:val="uk-UA"/>
        </w:rPr>
      </w:pPr>
      <w:r w:rsidRPr="008C3063">
        <w:rPr>
          <w:lang w:val="uk-UA"/>
        </w:rPr>
        <w:t xml:space="preserve">Розробник </w:t>
      </w:r>
      <w:proofErr w:type="spellStart"/>
      <w:r w:rsidRPr="008C3063">
        <w:rPr>
          <w:lang w:val="uk-UA"/>
        </w:rPr>
        <w:t>сил</w:t>
      </w:r>
      <w:r w:rsidR="00C731F1" w:rsidRPr="008C3063">
        <w:rPr>
          <w:lang w:val="uk-UA"/>
        </w:rPr>
        <w:t>абусу</w:t>
      </w:r>
      <w:proofErr w:type="spellEnd"/>
      <w:r w:rsidR="00C731F1" w:rsidRPr="008C3063">
        <w:rPr>
          <w:lang w:val="uk-UA"/>
        </w:rPr>
        <w:t xml:space="preserve"> навчальної дисципліни, доц.</w:t>
      </w:r>
      <w:r w:rsidR="00C731F1" w:rsidRPr="008C3063">
        <w:rPr>
          <w:lang w:val="uk-UA"/>
        </w:rPr>
        <w:tab/>
        <w:t xml:space="preserve">                        С.С. </w:t>
      </w:r>
      <w:proofErr w:type="spellStart"/>
      <w:r w:rsidR="00C731F1" w:rsidRPr="008C3063">
        <w:rPr>
          <w:lang w:val="uk-UA"/>
        </w:rPr>
        <w:t>Бескаравайний</w:t>
      </w:r>
      <w:proofErr w:type="spellEnd"/>
    </w:p>
    <w:p w:rsidR="00C731F1" w:rsidRPr="008C3063" w:rsidRDefault="00C731F1" w:rsidP="00C731F1">
      <w:pPr>
        <w:jc w:val="both"/>
        <w:rPr>
          <w:lang w:val="uk-UA"/>
        </w:rPr>
      </w:pPr>
    </w:p>
    <w:p w:rsidR="001215BD" w:rsidRPr="008C3063" w:rsidRDefault="001215BD">
      <w:pPr>
        <w:rPr>
          <w:lang w:val="uk-UA"/>
        </w:rPr>
      </w:pPr>
    </w:p>
    <w:sectPr w:rsidR="001215BD" w:rsidRPr="008C3063" w:rsidSect="0012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2D97"/>
    <w:multiLevelType w:val="hybridMultilevel"/>
    <w:tmpl w:val="CB728EB6"/>
    <w:lvl w:ilvl="0" w:tplc="64DCC8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0DF3CBB"/>
    <w:multiLevelType w:val="hybridMultilevel"/>
    <w:tmpl w:val="7D3AA71A"/>
    <w:lvl w:ilvl="0" w:tplc="861A2054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C10A80"/>
    <w:multiLevelType w:val="hybridMultilevel"/>
    <w:tmpl w:val="A942F69A"/>
    <w:lvl w:ilvl="0" w:tplc="E7AC72C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1F1"/>
    <w:rsid w:val="001215BD"/>
    <w:rsid w:val="00414D97"/>
    <w:rsid w:val="008C3063"/>
    <w:rsid w:val="00C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0F74-1796-478B-B929-3D616B1C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1F1"/>
    <w:pPr>
      <w:keepNext/>
      <w:ind w:firstLine="175"/>
      <w:jc w:val="both"/>
      <w:outlineLvl w:val="3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31F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Hyperlink"/>
    <w:rsid w:val="00C731F1"/>
    <w:rPr>
      <w:color w:val="0000FF"/>
      <w:u w:val="single"/>
    </w:rPr>
  </w:style>
  <w:style w:type="paragraph" w:customStyle="1" w:styleId="1">
    <w:name w:val="Абзац списка1"/>
    <w:basedOn w:val="a"/>
    <w:qFormat/>
    <w:rsid w:val="00C73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beskarss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3242</Words>
  <Characters>1848</Characters>
  <Application>Microsoft Office Word</Application>
  <DocSecurity>0</DocSecurity>
  <Lines>15</Lines>
  <Paragraphs>10</Paragraphs>
  <ScaleCrop>false</ScaleCrop>
  <Company>Microsoft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Ljudasja</cp:lastModifiedBy>
  <cp:revision>3</cp:revision>
  <dcterms:created xsi:type="dcterms:W3CDTF">2021-09-10T08:34:00Z</dcterms:created>
  <dcterms:modified xsi:type="dcterms:W3CDTF">2021-09-21T09:18:00Z</dcterms:modified>
</cp:coreProperties>
</file>